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125" w:rsidRDefault="00241125" w:rsidP="005B620A">
      <w:pPr>
        <w:pStyle w:val="1"/>
        <w:rPr>
          <w:rFonts w:ascii="宋体" w:hAnsi="宋体" w:cs="宋体"/>
          <w:bCs w:val="0"/>
          <w:color w:val="000000"/>
          <w:kern w:val="2"/>
          <w:szCs w:val="36"/>
        </w:rPr>
      </w:pPr>
      <w:bookmarkStart w:id="0" w:name="_Toc510950656"/>
      <w:r>
        <w:rPr>
          <w:rFonts w:ascii="宋体" w:hAnsi="宋体" w:cs="宋体" w:hint="eastAsia"/>
          <w:bCs w:val="0"/>
          <w:color w:val="000000"/>
          <w:kern w:val="2"/>
          <w:szCs w:val="36"/>
        </w:rPr>
        <w:t>《</w:t>
      </w:r>
      <w:r w:rsidR="007C725D">
        <w:rPr>
          <w:rFonts w:ascii="宋体" w:hAnsi="宋体" w:cs="宋体" w:hint="eastAsia"/>
          <w:bCs w:val="0"/>
          <w:color w:val="000000"/>
          <w:kern w:val="2"/>
          <w:szCs w:val="36"/>
        </w:rPr>
        <w:t>化工原理1</w:t>
      </w:r>
      <w:r>
        <w:rPr>
          <w:rFonts w:ascii="宋体" w:hAnsi="宋体" w:cs="宋体" w:hint="eastAsia"/>
          <w:bCs w:val="0"/>
          <w:color w:val="000000"/>
          <w:kern w:val="2"/>
          <w:szCs w:val="36"/>
        </w:rPr>
        <w:t>》课程教学大纲</w:t>
      </w:r>
      <w:bookmarkEnd w:id="0"/>
    </w:p>
    <w:p w:rsidR="00241125" w:rsidRPr="007141DF" w:rsidRDefault="00241125" w:rsidP="00D3709C">
      <w:pPr>
        <w:spacing w:beforeLines="50" w:before="156" w:afterLines="50" w:after="156"/>
        <w:rPr>
          <w:rFonts w:eastAsia="黑体"/>
          <w:b/>
          <w:szCs w:val="24"/>
        </w:rPr>
      </w:pPr>
      <w:r w:rsidRPr="007141DF">
        <w:rPr>
          <w:rFonts w:eastAsia="黑体"/>
          <w:b/>
          <w:szCs w:val="24"/>
        </w:rPr>
        <w:t>一、课程基本信息</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31"/>
        <w:gridCol w:w="1287"/>
        <w:gridCol w:w="1276"/>
        <w:gridCol w:w="709"/>
        <w:gridCol w:w="1417"/>
        <w:gridCol w:w="567"/>
        <w:gridCol w:w="1134"/>
        <w:gridCol w:w="2233"/>
      </w:tblGrid>
      <w:tr w:rsidR="00241125" w:rsidTr="007C725D">
        <w:trPr>
          <w:trHeight w:hRule="exact" w:val="504"/>
        </w:trPr>
        <w:tc>
          <w:tcPr>
            <w:tcW w:w="1231" w:type="dxa"/>
            <w:vMerge w:val="restart"/>
            <w:vAlign w:val="center"/>
          </w:tcPr>
          <w:p w:rsidR="00241125" w:rsidRDefault="00241125" w:rsidP="007C725D">
            <w:pPr>
              <w:jc w:val="center"/>
              <w:rPr>
                <w:b/>
                <w:snapToGrid w:val="0"/>
                <w:sz w:val="21"/>
                <w:szCs w:val="21"/>
              </w:rPr>
            </w:pPr>
            <w:r>
              <w:rPr>
                <w:b/>
                <w:snapToGrid w:val="0"/>
                <w:sz w:val="21"/>
                <w:szCs w:val="21"/>
              </w:rPr>
              <w:t>课程名称</w:t>
            </w:r>
          </w:p>
        </w:tc>
        <w:tc>
          <w:tcPr>
            <w:tcW w:w="8623" w:type="dxa"/>
            <w:gridSpan w:val="7"/>
            <w:vAlign w:val="center"/>
          </w:tcPr>
          <w:p w:rsidR="00241125" w:rsidRPr="007C725D" w:rsidRDefault="00DF69BD" w:rsidP="007C725D">
            <w:pPr>
              <w:spacing w:line="240" w:lineRule="auto"/>
              <w:jc w:val="center"/>
              <w:rPr>
                <w:snapToGrid w:val="0"/>
                <w:sz w:val="21"/>
                <w:szCs w:val="21"/>
              </w:rPr>
            </w:pPr>
            <w:r w:rsidRPr="007C725D">
              <w:rPr>
                <w:rFonts w:hint="eastAsia"/>
                <w:snapToGrid w:val="0"/>
                <w:sz w:val="21"/>
                <w:szCs w:val="21"/>
              </w:rPr>
              <w:t>化工原理</w:t>
            </w:r>
            <w:r w:rsidRPr="007C725D">
              <w:rPr>
                <w:rFonts w:hint="eastAsia"/>
                <w:snapToGrid w:val="0"/>
                <w:sz w:val="21"/>
                <w:szCs w:val="21"/>
              </w:rPr>
              <w:t>1</w:t>
            </w:r>
          </w:p>
        </w:tc>
      </w:tr>
      <w:tr w:rsidR="00241125" w:rsidTr="007C725D">
        <w:trPr>
          <w:trHeight w:hRule="exact" w:val="547"/>
        </w:trPr>
        <w:tc>
          <w:tcPr>
            <w:tcW w:w="1231" w:type="dxa"/>
            <w:vMerge/>
            <w:vAlign w:val="center"/>
          </w:tcPr>
          <w:p w:rsidR="00241125" w:rsidRDefault="00241125" w:rsidP="007C725D">
            <w:pPr>
              <w:jc w:val="center"/>
              <w:rPr>
                <w:b/>
                <w:snapToGrid w:val="0"/>
                <w:sz w:val="21"/>
                <w:szCs w:val="21"/>
              </w:rPr>
            </w:pPr>
          </w:p>
        </w:tc>
        <w:tc>
          <w:tcPr>
            <w:tcW w:w="8623" w:type="dxa"/>
            <w:gridSpan w:val="7"/>
            <w:vAlign w:val="center"/>
          </w:tcPr>
          <w:p w:rsidR="00241125" w:rsidRPr="007C725D" w:rsidRDefault="00DF69BD" w:rsidP="007C725D">
            <w:pPr>
              <w:spacing w:line="240" w:lineRule="auto"/>
              <w:jc w:val="center"/>
              <w:rPr>
                <w:snapToGrid w:val="0"/>
                <w:sz w:val="21"/>
                <w:szCs w:val="21"/>
              </w:rPr>
            </w:pPr>
            <w:r w:rsidRPr="007C725D">
              <w:rPr>
                <w:snapToGrid w:val="0"/>
                <w:sz w:val="21"/>
                <w:szCs w:val="21"/>
              </w:rPr>
              <w:t xml:space="preserve">Principles of </w:t>
            </w:r>
            <w:proofErr w:type="spellStart"/>
            <w:r w:rsidRPr="007C725D">
              <w:rPr>
                <w:snapToGrid w:val="0"/>
                <w:sz w:val="21"/>
                <w:szCs w:val="21"/>
              </w:rPr>
              <w:t>Chemcial</w:t>
            </w:r>
            <w:proofErr w:type="spellEnd"/>
            <w:r w:rsidRPr="007C725D">
              <w:rPr>
                <w:snapToGrid w:val="0"/>
                <w:sz w:val="21"/>
                <w:szCs w:val="21"/>
              </w:rPr>
              <w:t xml:space="preserve"> Engineering</w:t>
            </w:r>
            <w:r w:rsidRPr="007C725D">
              <w:rPr>
                <w:rFonts w:hint="eastAsia"/>
                <w:snapToGrid w:val="0"/>
                <w:sz w:val="21"/>
                <w:szCs w:val="21"/>
              </w:rPr>
              <w:t xml:space="preserve"> 1</w:t>
            </w:r>
          </w:p>
        </w:tc>
      </w:tr>
      <w:tr w:rsidR="00241125" w:rsidTr="007C725D">
        <w:trPr>
          <w:trHeight w:val="487"/>
        </w:trPr>
        <w:tc>
          <w:tcPr>
            <w:tcW w:w="1231" w:type="dxa"/>
            <w:vAlign w:val="center"/>
          </w:tcPr>
          <w:p w:rsidR="00241125" w:rsidRDefault="00241125" w:rsidP="007C725D">
            <w:pPr>
              <w:jc w:val="center"/>
              <w:rPr>
                <w:b/>
                <w:snapToGrid w:val="0"/>
                <w:sz w:val="21"/>
                <w:szCs w:val="21"/>
              </w:rPr>
            </w:pPr>
            <w:r>
              <w:rPr>
                <w:b/>
                <w:snapToGrid w:val="0"/>
                <w:sz w:val="21"/>
                <w:szCs w:val="21"/>
              </w:rPr>
              <w:t>课程</w:t>
            </w:r>
            <w:r w:rsidR="00DF69BD">
              <w:rPr>
                <w:rFonts w:hint="eastAsia"/>
                <w:b/>
                <w:snapToGrid w:val="0"/>
                <w:sz w:val="21"/>
                <w:szCs w:val="21"/>
              </w:rPr>
              <w:t>代</w:t>
            </w:r>
            <w:r>
              <w:rPr>
                <w:rFonts w:hint="eastAsia"/>
                <w:b/>
                <w:snapToGrid w:val="0"/>
                <w:sz w:val="21"/>
                <w:szCs w:val="21"/>
              </w:rPr>
              <w:t>码</w:t>
            </w:r>
          </w:p>
        </w:tc>
        <w:tc>
          <w:tcPr>
            <w:tcW w:w="3272" w:type="dxa"/>
            <w:gridSpan w:val="3"/>
            <w:vAlign w:val="center"/>
          </w:tcPr>
          <w:p w:rsidR="00241125" w:rsidRPr="007C725D" w:rsidRDefault="00DF69BD" w:rsidP="007C725D">
            <w:pPr>
              <w:spacing w:line="240" w:lineRule="auto"/>
              <w:jc w:val="center"/>
              <w:rPr>
                <w:snapToGrid w:val="0"/>
                <w:sz w:val="21"/>
                <w:szCs w:val="21"/>
              </w:rPr>
            </w:pPr>
            <w:r w:rsidRPr="007C725D">
              <w:rPr>
                <w:snapToGrid w:val="0"/>
                <w:sz w:val="21"/>
                <w:szCs w:val="21"/>
              </w:rPr>
              <w:t>HG9C08</w:t>
            </w:r>
          </w:p>
        </w:tc>
        <w:tc>
          <w:tcPr>
            <w:tcW w:w="1984" w:type="dxa"/>
            <w:gridSpan w:val="2"/>
            <w:vAlign w:val="center"/>
          </w:tcPr>
          <w:p w:rsidR="00241125" w:rsidRDefault="00241125" w:rsidP="007C725D">
            <w:pPr>
              <w:spacing w:line="240" w:lineRule="auto"/>
              <w:jc w:val="center"/>
              <w:rPr>
                <w:b/>
                <w:snapToGrid w:val="0"/>
                <w:sz w:val="21"/>
                <w:szCs w:val="21"/>
              </w:rPr>
            </w:pPr>
            <w:r>
              <w:rPr>
                <w:b/>
                <w:snapToGrid w:val="0"/>
                <w:sz w:val="21"/>
                <w:szCs w:val="21"/>
              </w:rPr>
              <w:t>课程类别</w:t>
            </w:r>
            <w:r>
              <w:rPr>
                <w:b/>
                <w:snapToGrid w:val="0"/>
                <w:sz w:val="21"/>
                <w:szCs w:val="21"/>
              </w:rPr>
              <w:t>/</w:t>
            </w:r>
            <w:r>
              <w:rPr>
                <w:rFonts w:hint="eastAsia"/>
                <w:b/>
                <w:snapToGrid w:val="0"/>
                <w:sz w:val="21"/>
                <w:szCs w:val="21"/>
              </w:rPr>
              <w:t>属性</w:t>
            </w:r>
          </w:p>
        </w:tc>
        <w:tc>
          <w:tcPr>
            <w:tcW w:w="3367" w:type="dxa"/>
            <w:gridSpan w:val="2"/>
            <w:vAlign w:val="center"/>
          </w:tcPr>
          <w:p w:rsidR="00241125" w:rsidRDefault="00DA798A" w:rsidP="007C725D">
            <w:pPr>
              <w:spacing w:line="240" w:lineRule="auto"/>
              <w:jc w:val="center"/>
              <w:rPr>
                <w:snapToGrid w:val="0"/>
                <w:sz w:val="21"/>
                <w:szCs w:val="21"/>
              </w:rPr>
            </w:pPr>
            <w:r w:rsidRPr="00DA798A">
              <w:rPr>
                <w:rFonts w:ascii="宋体" w:hAnsi="宋体" w:cs="宋体" w:hint="eastAsia"/>
                <w:snapToGrid w:val="0"/>
                <w:sz w:val="21"/>
                <w:szCs w:val="21"/>
              </w:rPr>
              <w:t>专业基础课程</w:t>
            </w:r>
            <w:r w:rsidR="00241125" w:rsidRPr="00DA798A">
              <w:rPr>
                <w:rFonts w:ascii="宋体" w:hAnsi="宋体" w:cs="宋体"/>
                <w:snapToGrid w:val="0"/>
                <w:sz w:val="21"/>
                <w:szCs w:val="21"/>
              </w:rPr>
              <w:t>/必修</w:t>
            </w:r>
          </w:p>
        </w:tc>
      </w:tr>
      <w:tr w:rsidR="00DF69BD" w:rsidTr="007C725D">
        <w:trPr>
          <w:trHeight w:hRule="exact" w:val="442"/>
        </w:trPr>
        <w:tc>
          <w:tcPr>
            <w:tcW w:w="1231" w:type="dxa"/>
            <w:vAlign w:val="center"/>
          </w:tcPr>
          <w:p w:rsidR="00DF69BD" w:rsidRPr="00DF69BD" w:rsidRDefault="00DF69BD" w:rsidP="007C725D">
            <w:pPr>
              <w:spacing w:line="240" w:lineRule="auto"/>
              <w:jc w:val="center"/>
              <w:rPr>
                <w:b/>
                <w:snapToGrid w:val="0"/>
                <w:sz w:val="21"/>
                <w:szCs w:val="21"/>
              </w:rPr>
            </w:pPr>
            <w:r w:rsidRPr="00DF69BD">
              <w:rPr>
                <w:rFonts w:hint="eastAsia"/>
                <w:b/>
                <w:snapToGrid w:val="0"/>
                <w:sz w:val="21"/>
                <w:szCs w:val="21"/>
              </w:rPr>
              <w:t>开课学期</w:t>
            </w:r>
          </w:p>
        </w:tc>
        <w:tc>
          <w:tcPr>
            <w:tcW w:w="1287" w:type="dxa"/>
            <w:vAlign w:val="center"/>
          </w:tcPr>
          <w:p w:rsidR="00DF69BD" w:rsidRPr="007C725D" w:rsidRDefault="00DF69BD" w:rsidP="007C725D">
            <w:pPr>
              <w:jc w:val="center"/>
              <w:rPr>
                <w:snapToGrid w:val="0"/>
                <w:sz w:val="21"/>
                <w:szCs w:val="21"/>
              </w:rPr>
            </w:pPr>
            <w:r w:rsidRPr="007C725D">
              <w:rPr>
                <w:rFonts w:hint="eastAsia"/>
                <w:snapToGrid w:val="0"/>
                <w:sz w:val="21"/>
                <w:szCs w:val="21"/>
              </w:rPr>
              <w:t>4</w:t>
            </w:r>
          </w:p>
        </w:tc>
        <w:tc>
          <w:tcPr>
            <w:tcW w:w="1276" w:type="dxa"/>
            <w:vAlign w:val="center"/>
          </w:tcPr>
          <w:p w:rsidR="00DF69BD" w:rsidRPr="00DF69BD" w:rsidRDefault="00DF69BD" w:rsidP="007C725D">
            <w:pPr>
              <w:spacing w:line="240" w:lineRule="auto"/>
              <w:jc w:val="center"/>
              <w:rPr>
                <w:b/>
                <w:snapToGrid w:val="0"/>
                <w:sz w:val="21"/>
                <w:szCs w:val="21"/>
              </w:rPr>
            </w:pPr>
            <w:r w:rsidRPr="00DF69BD">
              <w:rPr>
                <w:rFonts w:hint="eastAsia"/>
                <w:b/>
                <w:snapToGrid w:val="0"/>
                <w:sz w:val="21"/>
                <w:szCs w:val="21"/>
              </w:rPr>
              <w:t>学分</w:t>
            </w:r>
          </w:p>
        </w:tc>
        <w:tc>
          <w:tcPr>
            <w:tcW w:w="2126" w:type="dxa"/>
            <w:gridSpan w:val="2"/>
            <w:vAlign w:val="center"/>
          </w:tcPr>
          <w:p w:rsidR="00DF69BD" w:rsidRPr="007C725D" w:rsidRDefault="00DF69BD" w:rsidP="007C725D">
            <w:pPr>
              <w:jc w:val="center"/>
              <w:rPr>
                <w:snapToGrid w:val="0"/>
                <w:sz w:val="21"/>
                <w:szCs w:val="21"/>
              </w:rPr>
            </w:pPr>
            <w:r w:rsidRPr="007C725D">
              <w:rPr>
                <w:rFonts w:hint="eastAsia"/>
                <w:snapToGrid w:val="0"/>
                <w:sz w:val="21"/>
                <w:szCs w:val="21"/>
              </w:rPr>
              <w:t>3</w:t>
            </w:r>
          </w:p>
        </w:tc>
        <w:tc>
          <w:tcPr>
            <w:tcW w:w="1701" w:type="dxa"/>
            <w:gridSpan w:val="2"/>
            <w:vAlign w:val="center"/>
          </w:tcPr>
          <w:p w:rsidR="00DF69BD" w:rsidRPr="00DF69BD" w:rsidRDefault="00DF69BD" w:rsidP="007C725D">
            <w:pPr>
              <w:spacing w:line="240" w:lineRule="auto"/>
              <w:jc w:val="center"/>
              <w:rPr>
                <w:b/>
                <w:snapToGrid w:val="0"/>
                <w:sz w:val="21"/>
                <w:szCs w:val="21"/>
              </w:rPr>
            </w:pPr>
            <w:r w:rsidRPr="00DF69BD">
              <w:rPr>
                <w:rFonts w:hint="eastAsia"/>
                <w:b/>
                <w:snapToGrid w:val="0"/>
                <w:sz w:val="21"/>
                <w:szCs w:val="21"/>
              </w:rPr>
              <w:t>总学时</w:t>
            </w:r>
          </w:p>
        </w:tc>
        <w:tc>
          <w:tcPr>
            <w:tcW w:w="2233" w:type="dxa"/>
            <w:vAlign w:val="center"/>
          </w:tcPr>
          <w:p w:rsidR="00DF69BD" w:rsidRPr="007C725D" w:rsidRDefault="00DF69BD" w:rsidP="007C725D">
            <w:pPr>
              <w:spacing w:line="240" w:lineRule="auto"/>
              <w:jc w:val="center"/>
              <w:rPr>
                <w:snapToGrid w:val="0"/>
                <w:sz w:val="21"/>
                <w:szCs w:val="21"/>
              </w:rPr>
            </w:pPr>
            <w:r w:rsidRPr="007C725D">
              <w:rPr>
                <w:rFonts w:hint="eastAsia"/>
                <w:snapToGrid w:val="0"/>
                <w:sz w:val="21"/>
                <w:szCs w:val="21"/>
              </w:rPr>
              <w:t>48</w:t>
            </w:r>
          </w:p>
        </w:tc>
      </w:tr>
      <w:tr w:rsidR="00241125" w:rsidTr="007C725D">
        <w:trPr>
          <w:trHeight w:hRule="exact" w:val="462"/>
        </w:trPr>
        <w:tc>
          <w:tcPr>
            <w:tcW w:w="1231" w:type="dxa"/>
            <w:vAlign w:val="center"/>
          </w:tcPr>
          <w:p w:rsidR="00241125" w:rsidRDefault="00241125" w:rsidP="007C725D">
            <w:pPr>
              <w:spacing w:line="240" w:lineRule="auto"/>
              <w:jc w:val="center"/>
              <w:rPr>
                <w:b/>
                <w:snapToGrid w:val="0"/>
                <w:sz w:val="21"/>
                <w:szCs w:val="21"/>
              </w:rPr>
            </w:pPr>
            <w:r>
              <w:rPr>
                <w:b/>
                <w:snapToGrid w:val="0"/>
                <w:sz w:val="21"/>
                <w:szCs w:val="21"/>
              </w:rPr>
              <w:t>适用专业</w:t>
            </w:r>
          </w:p>
        </w:tc>
        <w:tc>
          <w:tcPr>
            <w:tcW w:w="8623" w:type="dxa"/>
            <w:gridSpan w:val="7"/>
            <w:vAlign w:val="center"/>
          </w:tcPr>
          <w:p w:rsidR="00241125" w:rsidRPr="007C725D" w:rsidRDefault="007C725D" w:rsidP="007C725D">
            <w:pPr>
              <w:spacing w:line="240" w:lineRule="auto"/>
              <w:jc w:val="center"/>
              <w:rPr>
                <w:snapToGrid w:val="0"/>
                <w:sz w:val="21"/>
                <w:szCs w:val="21"/>
              </w:rPr>
            </w:pPr>
            <w:r w:rsidRPr="007C725D">
              <w:rPr>
                <w:rFonts w:hint="eastAsia"/>
                <w:snapToGrid w:val="0"/>
                <w:sz w:val="21"/>
                <w:szCs w:val="21"/>
              </w:rPr>
              <w:t>制药工程</w:t>
            </w:r>
          </w:p>
        </w:tc>
      </w:tr>
      <w:tr w:rsidR="00DF69BD" w:rsidTr="007C725D">
        <w:trPr>
          <w:trHeight w:hRule="exact" w:val="411"/>
        </w:trPr>
        <w:tc>
          <w:tcPr>
            <w:tcW w:w="1231" w:type="dxa"/>
            <w:vAlign w:val="center"/>
          </w:tcPr>
          <w:p w:rsidR="00DF69BD" w:rsidRPr="00DF69BD" w:rsidRDefault="00DF69BD" w:rsidP="007C725D">
            <w:pPr>
              <w:spacing w:line="240" w:lineRule="auto"/>
              <w:jc w:val="center"/>
              <w:rPr>
                <w:b/>
                <w:snapToGrid w:val="0"/>
                <w:sz w:val="21"/>
                <w:szCs w:val="21"/>
              </w:rPr>
            </w:pPr>
            <w:r w:rsidRPr="00DF69BD">
              <w:rPr>
                <w:rFonts w:hint="eastAsia"/>
                <w:b/>
                <w:snapToGrid w:val="0"/>
                <w:sz w:val="21"/>
                <w:szCs w:val="21"/>
              </w:rPr>
              <w:t>先修课程</w:t>
            </w:r>
          </w:p>
        </w:tc>
        <w:tc>
          <w:tcPr>
            <w:tcW w:w="8623" w:type="dxa"/>
            <w:gridSpan w:val="7"/>
            <w:vAlign w:val="center"/>
          </w:tcPr>
          <w:p w:rsidR="00DF69BD" w:rsidRPr="007C725D" w:rsidRDefault="007C725D" w:rsidP="007C725D">
            <w:pPr>
              <w:spacing w:line="240" w:lineRule="auto"/>
              <w:jc w:val="center"/>
              <w:rPr>
                <w:snapToGrid w:val="0"/>
                <w:sz w:val="21"/>
                <w:szCs w:val="21"/>
              </w:rPr>
            </w:pPr>
            <w:r w:rsidRPr="007C725D">
              <w:rPr>
                <w:rFonts w:hint="eastAsia"/>
                <w:snapToGrid w:val="0"/>
                <w:sz w:val="21"/>
                <w:szCs w:val="21"/>
              </w:rPr>
              <w:t>物理化学等</w:t>
            </w:r>
          </w:p>
        </w:tc>
      </w:tr>
      <w:tr w:rsidR="00241125" w:rsidTr="007C725D">
        <w:trPr>
          <w:trHeight w:hRule="exact" w:val="432"/>
        </w:trPr>
        <w:tc>
          <w:tcPr>
            <w:tcW w:w="1231" w:type="dxa"/>
            <w:vAlign w:val="center"/>
          </w:tcPr>
          <w:p w:rsidR="00241125" w:rsidRDefault="00DF69BD" w:rsidP="007C725D">
            <w:pPr>
              <w:spacing w:line="240" w:lineRule="auto"/>
              <w:jc w:val="center"/>
              <w:rPr>
                <w:b/>
                <w:snapToGrid w:val="0"/>
                <w:sz w:val="21"/>
                <w:szCs w:val="21"/>
              </w:rPr>
            </w:pPr>
            <w:r>
              <w:rPr>
                <w:rFonts w:hint="eastAsia"/>
                <w:b/>
                <w:snapToGrid w:val="0"/>
                <w:sz w:val="21"/>
                <w:szCs w:val="21"/>
              </w:rPr>
              <w:t>后续</w:t>
            </w:r>
            <w:r w:rsidR="00241125">
              <w:rPr>
                <w:b/>
                <w:snapToGrid w:val="0"/>
                <w:sz w:val="21"/>
                <w:szCs w:val="21"/>
              </w:rPr>
              <w:t>课程</w:t>
            </w:r>
          </w:p>
        </w:tc>
        <w:tc>
          <w:tcPr>
            <w:tcW w:w="8623" w:type="dxa"/>
            <w:gridSpan w:val="7"/>
            <w:vAlign w:val="center"/>
          </w:tcPr>
          <w:p w:rsidR="00241125" w:rsidRPr="007C725D" w:rsidRDefault="007C725D" w:rsidP="007C725D">
            <w:pPr>
              <w:spacing w:line="240" w:lineRule="auto"/>
              <w:jc w:val="center"/>
              <w:rPr>
                <w:snapToGrid w:val="0"/>
                <w:sz w:val="21"/>
                <w:szCs w:val="21"/>
              </w:rPr>
            </w:pPr>
            <w:r w:rsidRPr="007C725D">
              <w:rPr>
                <w:rFonts w:hint="eastAsia"/>
                <w:snapToGrid w:val="0"/>
                <w:sz w:val="21"/>
                <w:szCs w:val="21"/>
              </w:rPr>
              <w:t>制药设备与车间设计、制药工艺学、课程设计等</w:t>
            </w:r>
          </w:p>
        </w:tc>
      </w:tr>
      <w:tr w:rsidR="007C725D" w:rsidTr="007C725D">
        <w:trPr>
          <w:trHeight w:hRule="exact" w:val="432"/>
        </w:trPr>
        <w:tc>
          <w:tcPr>
            <w:tcW w:w="1231" w:type="dxa"/>
            <w:vAlign w:val="center"/>
          </w:tcPr>
          <w:p w:rsidR="007C725D" w:rsidRDefault="007C725D" w:rsidP="007C725D">
            <w:pPr>
              <w:spacing w:line="240" w:lineRule="auto"/>
              <w:jc w:val="center"/>
              <w:rPr>
                <w:b/>
                <w:snapToGrid w:val="0"/>
                <w:sz w:val="21"/>
                <w:szCs w:val="21"/>
              </w:rPr>
            </w:pPr>
            <w:r>
              <w:rPr>
                <w:rFonts w:hint="eastAsia"/>
                <w:b/>
                <w:snapToGrid w:val="0"/>
                <w:sz w:val="21"/>
                <w:szCs w:val="21"/>
              </w:rPr>
              <w:t>编写依据</w:t>
            </w:r>
          </w:p>
        </w:tc>
        <w:tc>
          <w:tcPr>
            <w:tcW w:w="8623" w:type="dxa"/>
            <w:gridSpan w:val="7"/>
            <w:vAlign w:val="center"/>
          </w:tcPr>
          <w:p w:rsidR="007C725D" w:rsidRPr="007C725D" w:rsidRDefault="007C725D" w:rsidP="007C725D">
            <w:pPr>
              <w:spacing w:line="240" w:lineRule="auto"/>
              <w:jc w:val="center"/>
              <w:rPr>
                <w:snapToGrid w:val="0"/>
                <w:sz w:val="21"/>
                <w:szCs w:val="21"/>
              </w:rPr>
            </w:pPr>
            <w:r w:rsidRPr="007C725D">
              <w:rPr>
                <w:rFonts w:hint="eastAsia"/>
                <w:snapToGrid w:val="0"/>
                <w:sz w:val="21"/>
                <w:szCs w:val="21"/>
              </w:rPr>
              <w:t>制药工程专业人才培养方案（</w:t>
            </w:r>
            <w:r w:rsidRPr="007C725D">
              <w:rPr>
                <w:rFonts w:hint="eastAsia"/>
                <w:snapToGrid w:val="0"/>
                <w:sz w:val="21"/>
                <w:szCs w:val="21"/>
              </w:rPr>
              <w:t>20</w:t>
            </w:r>
            <w:r>
              <w:rPr>
                <w:rFonts w:hint="eastAsia"/>
                <w:snapToGrid w:val="0"/>
                <w:sz w:val="21"/>
                <w:szCs w:val="21"/>
              </w:rPr>
              <w:t>22</w:t>
            </w:r>
            <w:r w:rsidRPr="007C725D">
              <w:rPr>
                <w:rFonts w:hint="eastAsia"/>
                <w:snapToGrid w:val="0"/>
                <w:sz w:val="21"/>
                <w:szCs w:val="21"/>
              </w:rPr>
              <w:t>版）</w:t>
            </w:r>
          </w:p>
        </w:tc>
      </w:tr>
      <w:tr w:rsidR="00241125" w:rsidTr="007C725D">
        <w:trPr>
          <w:trHeight w:val="3642"/>
        </w:trPr>
        <w:tc>
          <w:tcPr>
            <w:tcW w:w="1231" w:type="dxa"/>
            <w:vAlign w:val="center"/>
          </w:tcPr>
          <w:p w:rsidR="00241125" w:rsidRDefault="00241125">
            <w:pPr>
              <w:jc w:val="center"/>
              <w:rPr>
                <w:b/>
                <w:snapToGrid w:val="0"/>
                <w:sz w:val="21"/>
                <w:szCs w:val="21"/>
              </w:rPr>
            </w:pPr>
            <w:r>
              <w:rPr>
                <w:b/>
                <w:snapToGrid w:val="0"/>
                <w:sz w:val="21"/>
                <w:szCs w:val="21"/>
              </w:rPr>
              <w:t>课程简介</w:t>
            </w:r>
          </w:p>
        </w:tc>
        <w:tc>
          <w:tcPr>
            <w:tcW w:w="8623" w:type="dxa"/>
            <w:gridSpan w:val="7"/>
            <w:vAlign w:val="center"/>
          </w:tcPr>
          <w:p w:rsidR="00241125" w:rsidRPr="00734425" w:rsidRDefault="007C725D" w:rsidP="007C725D">
            <w:pPr>
              <w:spacing w:line="360" w:lineRule="auto"/>
              <w:ind w:firstLineChars="100" w:firstLine="210"/>
              <w:rPr>
                <w:snapToGrid w:val="0"/>
                <w:sz w:val="21"/>
                <w:szCs w:val="21"/>
              </w:rPr>
            </w:pPr>
            <w:r w:rsidRPr="007C725D">
              <w:rPr>
                <w:rFonts w:hint="eastAsia"/>
                <w:snapToGrid w:val="0"/>
                <w:sz w:val="21"/>
                <w:szCs w:val="21"/>
              </w:rPr>
              <w:t>化工原理课程是制药工程专业的一门重要专业基础核心课，它是综合运用数学、物理、化学等基础知识，分析和解决制药生产中各种单元操作的工程学科，本课程担负着由理论到工程、由基础到专业的桥梁作用。研究方法主要是量纲分析指导下的实验研究法和数学模型法。本课程强调工程观点、定量运算、设计能力和模拟优化能力的训练，强调在理论和实际的结合中，提高分析、解决复杂工程问题能力。理论教学主要研究“三传”（动量传递、热量传递和质量传递）基础理论、主要单元操作的基本原理、典型设备的结构和工艺计算。通过本课程理论的学习，使学生获得制药及相关领域的工程基础知识和解决制药及相关领域单元操作中工程问题的能力。化工原理</w:t>
            </w:r>
            <w:r w:rsidRPr="007C725D">
              <w:rPr>
                <w:rFonts w:hint="eastAsia"/>
                <w:snapToGrid w:val="0"/>
                <w:sz w:val="21"/>
                <w:szCs w:val="21"/>
              </w:rPr>
              <w:t>1</w:t>
            </w:r>
            <w:r w:rsidRPr="007C725D">
              <w:rPr>
                <w:rFonts w:hint="eastAsia"/>
                <w:snapToGrid w:val="0"/>
                <w:sz w:val="21"/>
                <w:szCs w:val="21"/>
              </w:rPr>
              <w:t>主要讲解流体流动、流体输送机械、沉降、过滤、传热和蒸发等内容。</w:t>
            </w:r>
          </w:p>
        </w:tc>
      </w:tr>
    </w:tbl>
    <w:p w:rsidR="007C725D" w:rsidRPr="00D3709C" w:rsidRDefault="00241125" w:rsidP="00D3709C">
      <w:pPr>
        <w:pStyle w:val="af6"/>
        <w:numPr>
          <w:ilvl w:val="0"/>
          <w:numId w:val="25"/>
        </w:numPr>
        <w:adjustRightInd/>
        <w:snapToGrid/>
        <w:spacing w:beforeLines="50" w:before="156" w:afterLines="50" w:after="156"/>
        <w:ind w:firstLineChars="0"/>
        <w:rPr>
          <w:rFonts w:ascii="仿宋_GB2312" w:eastAsia="仿宋_GB2312"/>
          <w:b/>
          <w:color w:val="FF0000"/>
          <w:szCs w:val="21"/>
          <w:lang w:val="zh-CN" w:eastAsia="zh-CN"/>
        </w:rPr>
      </w:pPr>
      <w:r w:rsidRPr="00D3709C">
        <w:rPr>
          <w:rFonts w:eastAsia="黑体"/>
          <w:b/>
          <w:szCs w:val="24"/>
          <w:lang w:eastAsia="zh-CN"/>
        </w:rPr>
        <w:t>课程目标对毕业要求的支撑</w:t>
      </w:r>
      <w:r w:rsidR="00D3709C" w:rsidRPr="00D3709C">
        <w:rPr>
          <w:rFonts w:eastAsia="黑体" w:hint="eastAsia"/>
          <w:b/>
          <w:color w:val="FF0000"/>
          <w:szCs w:val="24"/>
          <w:lang w:eastAsia="zh-CN"/>
        </w:rPr>
        <w:t>（非制药工程课程只需写课程目标）</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227"/>
        <w:gridCol w:w="2540"/>
        <w:gridCol w:w="4087"/>
      </w:tblGrid>
      <w:tr w:rsidR="007C725D" w:rsidTr="007C725D">
        <w:trPr>
          <w:trHeight w:hRule="exact" w:val="625"/>
        </w:trPr>
        <w:tc>
          <w:tcPr>
            <w:tcW w:w="3227" w:type="dxa"/>
            <w:vAlign w:val="center"/>
          </w:tcPr>
          <w:p w:rsidR="007C725D" w:rsidRPr="007C725D" w:rsidRDefault="007C725D" w:rsidP="007C725D">
            <w:pPr>
              <w:spacing w:line="240" w:lineRule="auto"/>
              <w:jc w:val="center"/>
              <w:rPr>
                <w:b/>
                <w:snapToGrid w:val="0"/>
                <w:sz w:val="21"/>
                <w:szCs w:val="21"/>
              </w:rPr>
            </w:pPr>
            <w:r w:rsidRPr="007C725D">
              <w:rPr>
                <w:rFonts w:hint="eastAsia"/>
                <w:b/>
                <w:snapToGrid w:val="0"/>
                <w:sz w:val="21"/>
                <w:szCs w:val="21"/>
              </w:rPr>
              <w:t>课程目标（</w:t>
            </w:r>
            <w:r w:rsidRPr="007C725D">
              <w:rPr>
                <w:rFonts w:hint="eastAsia"/>
                <w:b/>
                <w:snapToGrid w:val="0"/>
                <w:sz w:val="21"/>
                <w:szCs w:val="21"/>
              </w:rPr>
              <w:t>Cause Object</w:t>
            </w:r>
            <w:r w:rsidRPr="007C725D">
              <w:rPr>
                <w:rFonts w:hint="eastAsia"/>
                <w:b/>
                <w:snapToGrid w:val="0"/>
                <w:sz w:val="21"/>
                <w:szCs w:val="21"/>
              </w:rPr>
              <w:t>）</w:t>
            </w:r>
          </w:p>
        </w:tc>
        <w:tc>
          <w:tcPr>
            <w:tcW w:w="2540" w:type="dxa"/>
            <w:vAlign w:val="center"/>
          </w:tcPr>
          <w:p w:rsidR="007C725D" w:rsidRPr="007C725D" w:rsidRDefault="007C725D" w:rsidP="007C725D">
            <w:pPr>
              <w:spacing w:line="240" w:lineRule="auto"/>
              <w:jc w:val="center"/>
              <w:rPr>
                <w:b/>
                <w:snapToGrid w:val="0"/>
                <w:sz w:val="21"/>
                <w:szCs w:val="21"/>
              </w:rPr>
            </w:pPr>
            <w:r w:rsidRPr="007C725D">
              <w:rPr>
                <w:rFonts w:hint="eastAsia"/>
                <w:b/>
                <w:snapToGrid w:val="0"/>
                <w:sz w:val="21"/>
                <w:szCs w:val="21"/>
              </w:rPr>
              <w:t>对应的毕业要求指标点</w:t>
            </w:r>
          </w:p>
        </w:tc>
        <w:tc>
          <w:tcPr>
            <w:tcW w:w="4087" w:type="dxa"/>
            <w:vAlign w:val="center"/>
          </w:tcPr>
          <w:p w:rsidR="007C725D" w:rsidRPr="007C725D" w:rsidRDefault="007C725D" w:rsidP="007C725D">
            <w:pPr>
              <w:spacing w:line="240" w:lineRule="auto"/>
              <w:jc w:val="center"/>
              <w:rPr>
                <w:b/>
                <w:snapToGrid w:val="0"/>
                <w:sz w:val="21"/>
                <w:szCs w:val="21"/>
              </w:rPr>
            </w:pPr>
            <w:r w:rsidRPr="007C725D">
              <w:rPr>
                <w:rFonts w:hint="eastAsia"/>
                <w:b/>
                <w:snapToGrid w:val="0"/>
                <w:sz w:val="21"/>
                <w:szCs w:val="21"/>
              </w:rPr>
              <w:t>毕业要求</w:t>
            </w:r>
          </w:p>
        </w:tc>
      </w:tr>
      <w:tr w:rsidR="007C725D" w:rsidTr="0007296A">
        <w:trPr>
          <w:trHeight w:val="2810"/>
        </w:trPr>
        <w:tc>
          <w:tcPr>
            <w:tcW w:w="3227"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t xml:space="preserve">(CO1) </w:t>
            </w:r>
            <w:r w:rsidRPr="007C725D">
              <w:rPr>
                <w:rFonts w:hint="eastAsia"/>
                <w:snapToGrid w:val="0"/>
                <w:sz w:val="21"/>
                <w:szCs w:val="21"/>
              </w:rPr>
              <w:t>通过讲授制药及相关领域单元操作和单元设备，使学生掌握单元操作的基本概念、基本原理和工艺计算方法，掌握单元设备的工作原理、结构、选型与计算，用于解决制药工程的分离过程问题。</w:t>
            </w:r>
          </w:p>
        </w:tc>
        <w:tc>
          <w:tcPr>
            <w:tcW w:w="2540"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t>1-3</w:t>
            </w:r>
            <w:r w:rsidRPr="007C725D">
              <w:rPr>
                <w:rFonts w:hint="eastAsia"/>
                <w:snapToGrid w:val="0"/>
                <w:sz w:val="21"/>
                <w:szCs w:val="21"/>
              </w:rPr>
              <w:t>能够将制药工程基础知识和专业知识用于制药工程问题解决方案的比较与综合。</w:t>
            </w:r>
          </w:p>
        </w:tc>
        <w:tc>
          <w:tcPr>
            <w:tcW w:w="4087"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t xml:space="preserve">1 </w:t>
            </w:r>
            <w:r w:rsidRPr="007C725D">
              <w:rPr>
                <w:rFonts w:hint="eastAsia"/>
                <w:snapToGrid w:val="0"/>
                <w:sz w:val="21"/>
                <w:szCs w:val="21"/>
              </w:rPr>
              <w:t>工程知识：能够将数学、自然科学知识以及相关的制药工程基础理论和专业知识用于解决制药工程行业及相关领域的复杂工程问题。</w:t>
            </w:r>
          </w:p>
        </w:tc>
      </w:tr>
      <w:tr w:rsidR="007C725D" w:rsidTr="0007296A">
        <w:trPr>
          <w:trHeight w:val="2147"/>
        </w:trPr>
        <w:tc>
          <w:tcPr>
            <w:tcW w:w="3227"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lastRenderedPageBreak/>
              <w:t xml:space="preserve">(CO2) </w:t>
            </w:r>
            <w:r w:rsidRPr="007C725D">
              <w:rPr>
                <w:rFonts w:hint="eastAsia"/>
                <w:snapToGrid w:val="0"/>
                <w:sz w:val="21"/>
                <w:szCs w:val="21"/>
              </w:rPr>
              <w:t>通过讲授三传理论，使学生具备运用动量传递和热量传递的基础理论识别、分析和解决制药及相关领域单元操作中复杂工程问题的能力。</w:t>
            </w:r>
          </w:p>
        </w:tc>
        <w:tc>
          <w:tcPr>
            <w:tcW w:w="2540"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t>2-1</w:t>
            </w:r>
            <w:r w:rsidRPr="007C725D">
              <w:rPr>
                <w:rFonts w:hint="eastAsia"/>
                <w:snapToGrid w:val="0"/>
                <w:sz w:val="21"/>
                <w:szCs w:val="21"/>
              </w:rPr>
              <w:t>能够运用相关科学原理，识别和判断制药过程复杂工程问题的关键环节。</w:t>
            </w:r>
          </w:p>
        </w:tc>
        <w:tc>
          <w:tcPr>
            <w:tcW w:w="4087" w:type="dxa"/>
            <w:vAlign w:val="center"/>
          </w:tcPr>
          <w:p w:rsidR="007C725D" w:rsidRPr="007C725D" w:rsidRDefault="007C725D" w:rsidP="0007296A">
            <w:pPr>
              <w:spacing w:line="360" w:lineRule="auto"/>
              <w:ind w:firstLineChars="100" w:firstLine="210"/>
              <w:jc w:val="left"/>
              <w:rPr>
                <w:snapToGrid w:val="0"/>
                <w:sz w:val="21"/>
                <w:szCs w:val="21"/>
              </w:rPr>
            </w:pPr>
            <w:r w:rsidRPr="007C725D">
              <w:rPr>
                <w:rFonts w:hint="eastAsia"/>
                <w:snapToGrid w:val="0"/>
                <w:sz w:val="21"/>
                <w:szCs w:val="21"/>
              </w:rPr>
              <w:t xml:space="preserve">2 </w:t>
            </w:r>
            <w:r w:rsidRPr="007C725D">
              <w:rPr>
                <w:rFonts w:hint="eastAsia"/>
                <w:snapToGrid w:val="0"/>
                <w:sz w:val="21"/>
                <w:szCs w:val="21"/>
              </w:rPr>
              <w:t>问题分析：能够应用数学、自然科学和制药工程科学的基本原理，识别、表达并通过文献研究分析制药过程复杂工程问题，以获得有效结论。</w:t>
            </w:r>
          </w:p>
        </w:tc>
      </w:tr>
    </w:tbl>
    <w:p w:rsidR="0007296A" w:rsidRPr="0007296A" w:rsidRDefault="0007296A" w:rsidP="00D3709C">
      <w:pPr>
        <w:widowControl/>
        <w:adjustRightInd/>
        <w:snapToGrid/>
        <w:spacing w:beforeLines="50" w:before="156" w:afterLines="50" w:after="156" w:line="400" w:lineRule="exact"/>
        <w:jc w:val="left"/>
        <w:rPr>
          <w:rFonts w:ascii="宋体" w:hAnsi="宋体" w:cs="宋体"/>
          <w:b/>
          <w:kern w:val="0"/>
          <w:szCs w:val="24"/>
        </w:rPr>
      </w:pPr>
      <w:r w:rsidRPr="0007296A">
        <w:rPr>
          <w:rFonts w:ascii="宋体" w:hAnsi="宋体" w:cs="宋体"/>
          <w:b/>
          <w:kern w:val="0"/>
          <w:szCs w:val="24"/>
        </w:rPr>
        <w:t>三、</w:t>
      </w:r>
      <w:r w:rsidRPr="0007296A">
        <w:rPr>
          <w:rFonts w:ascii="宋体" w:hAnsi="宋体" w:cs="宋体" w:hint="eastAsia"/>
          <w:b/>
          <w:kern w:val="0"/>
          <w:szCs w:val="24"/>
        </w:rPr>
        <w:t>本课程的</w:t>
      </w:r>
      <w:r w:rsidRPr="0007296A">
        <w:rPr>
          <w:rFonts w:ascii="宋体" w:hAnsi="宋体" w:cs="宋体"/>
          <w:b/>
          <w:kern w:val="0"/>
          <w:szCs w:val="24"/>
        </w:rPr>
        <w:t>教学内容、教学进度及教学要求</w:t>
      </w:r>
    </w:p>
    <w:tbl>
      <w:tblPr>
        <w:tblW w:w="9679" w:type="dxa"/>
        <w:jc w:val="center"/>
        <w:tblInd w:w="-204" w:type="dxa"/>
        <w:tblLayout w:type="fixed"/>
        <w:tblLook w:val="0000" w:firstRow="0" w:lastRow="0" w:firstColumn="0" w:lastColumn="0" w:noHBand="0" w:noVBand="0"/>
      </w:tblPr>
      <w:tblGrid>
        <w:gridCol w:w="607"/>
        <w:gridCol w:w="548"/>
        <w:gridCol w:w="993"/>
        <w:gridCol w:w="2268"/>
        <w:gridCol w:w="3118"/>
        <w:gridCol w:w="992"/>
        <w:gridCol w:w="1153"/>
      </w:tblGrid>
      <w:tr w:rsidR="0007296A" w:rsidRPr="0007296A" w:rsidTr="006E075A">
        <w:trPr>
          <w:trHeight w:val="592"/>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课次</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学时</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课程目标</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教学主要内容</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技能考核与要求</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教学方式</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spacing w:line="240" w:lineRule="auto"/>
              <w:jc w:val="center"/>
              <w:rPr>
                <w:b/>
                <w:snapToGrid w:val="0"/>
                <w:sz w:val="21"/>
                <w:szCs w:val="21"/>
              </w:rPr>
            </w:pPr>
            <w:r w:rsidRPr="0007296A">
              <w:rPr>
                <w:rFonts w:hint="eastAsia"/>
                <w:b/>
                <w:snapToGrid w:val="0"/>
                <w:sz w:val="21"/>
                <w:szCs w:val="21"/>
              </w:rPr>
              <w:t>评估方式</w:t>
            </w:r>
          </w:p>
        </w:tc>
      </w:tr>
      <w:tr w:rsidR="0007296A" w:rsidRPr="0007296A" w:rsidTr="006E075A">
        <w:trPr>
          <w:trHeight w:val="90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绪论</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第一章 流体流动</w:t>
            </w:r>
          </w:p>
          <w:p w:rsid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1.1 流体的重要性质</w:t>
            </w:r>
          </w:p>
          <w:p w:rsidR="0007296A" w:rsidRPr="0007296A" w:rsidRDefault="0007296A" w:rsidP="0007296A">
            <w:pPr>
              <w:adjustRightInd/>
              <w:snapToGrid/>
              <w:spacing w:line="240" w:lineRule="auto"/>
              <w:rPr>
                <w:rFonts w:ascii="宋体" w:hAnsi="宋体" w:cs="宋体"/>
                <w:b/>
                <w:bCs/>
                <w:color w:val="FF0000"/>
                <w:kern w:val="16"/>
                <w:sz w:val="18"/>
                <w:szCs w:val="18"/>
              </w:rPr>
            </w:pPr>
            <w:r w:rsidRPr="0007296A">
              <w:rPr>
                <w:rFonts w:ascii="宋体" w:hAnsi="宋体" w:cs="宋体" w:hint="eastAsia"/>
                <w:b/>
                <w:bCs/>
                <w:color w:val="FF0000"/>
                <w:kern w:val="16"/>
                <w:sz w:val="18"/>
                <w:szCs w:val="18"/>
              </w:rPr>
              <w:t>重难点：</w:t>
            </w:r>
          </w:p>
          <w:p w:rsidR="0007296A" w:rsidRPr="0007296A" w:rsidRDefault="0007296A" w:rsidP="0007296A">
            <w:pPr>
              <w:adjustRightInd/>
              <w:snapToGrid/>
              <w:spacing w:line="240" w:lineRule="auto"/>
              <w:rPr>
                <w:rFonts w:ascii="宋体" w:hAnsi="宋体" w:cs="宋体"/>
                <w:bCs/>
                <w:kern w:val="16"/>
                <w:sz w:val="18"/>
                <w:szCs w:val="18"/>
              </w:rPr>
            </w:pPr>
            <w:proofErr w:type="gramStart"/>
            <w:r w:rsidRPr="0007296A">
              <w:rPr>
                <w:rFonts w:ascii="宋体" w:hAnsi="宋体" w:cs="宋体" w:hint="eastAsia"/>
                <w:b/>
                <w:bCs/>
                <w:color w:val="FF0000"/>
                <w:kern w:val="16"/>
                <w:sz w:val="18"/>
                <w:szCs w:val="18"/>
              </w:rPr>
              <w:t>思政元素</w:t>
            </w:r>
            <w:proofErr w:type="gramEnd"/>
            <w:r w:rsidRPr="0007296A">
              <w:rPr>
                <w:rFonts w:ascii="宋体" w:hAnsi="宋体" w:cs="宋体" w:hint="eastAsia"/>
                <w:b/>
                <w:bCs/>
                <w:color w:val="FF0000"/>
                <w:kern w:val="16"/>
                <w:sz w:val="18"/>
                <w:szCs w:val="18"/>
              </w:rPr>
              <w:t>：</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1.掌握单元操作的分类及特点</w:t>
            </w:r>
          </w:p>
          <w:p w:rsid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2.熟悉流体的重要性质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
                <w:bCs/>
                <w:color w:val="FF0000"/>
                <w:kern w:val="16"/>
                <w:sz w:val="18"/>
                <w:szCs w:val="18"/>
              </w:rPr>
              <w:t>与教学内容对映</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312"/>
          <w:jc w:val="center"/>
        </w:trPr>
        <w:tc>
          <w:tcPr>
            <w:tcW w:w="60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2</w:t>
            </w:r>
          </w:p>
        </w:tc>
        <w:tc>
          <w:tcPr>
            <w:tcW w:w="54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第一章 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1.2流体静力学 </w:t>
            </w:r>
          </w:p>
        </w:tc>
        <w:tc>
          <w:tcPr>
            <w:tcW w:w="31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1.掌握流体静力学基本方程式</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2.掌握流体静力学基本方程式的应用</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715"/>
          <w:jc w:val="center"/>
        </w:trPr>
        <w:tc>
          <w:tcPr>
            <w:tcW w:w="607"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adjustRightInd/>
              <w:snapToGrid/>
              <w:spacing w:line="240" w:lineRule="auto"/>
              <w:jc w:val="center"/>
              <w:rPr>
                <w:bCs/>
                <w:kern w:val="16"/>
                <w:sz w:val="18"/>
                <w:szCs w:val="18"/>
              </w:rPr>
            </w:pPr>
          </w:p>
        </w:tc>
        <w:tc>
          <w:tcPr>
            <w:tcW w:w="54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adjustRightInd/>
              <w:snapToGrid/>
              <w:spacing w:line="240" w:lineRule="auto"/>
              <w:jc w:val="center"/>
              <w:rPr>
                <w:bCs/>
                <w:kern w:val="16"/>
                <w:sz w:val="18"/>
                <w:szCs w:val="18"/>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adjustRightInd/>
              <w:snapToGrid/>
              <w:spacing w:line="240" w:lineRule="auto"/>
              <w:rPr>
                <w:bCs/>
                <w:kern w:val="16"/>
                <w:sz w:val="18"/>
                <w:szCs w:val="18"/>
              </w:rPr>
            </w:pPr>
          </w:p>
        </w:tc>
        <w:tc>
          <w:tcPr>
            <w:tcW w:w="226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p>
        </w:tc>
        <w:tc>
          <w:tcPr>
            <w:tcW w:w="311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jc w:val="center"/>
              <w:rPr>
                <w:rFonts w:ascii="宋体" w:hAnsi="宋体" w:cs="宋体"/>
                <w:bCs/>
                <w:kern w:val="16"/>
                <w:sz w:val="18"/>
                <w:szCs w:val="18"/>
              </w:rPr>
            </w:pPr>
          </w:p>
        </w:tc>
        <w:tc>
          <w:tcPr>
            <w:tcW w:w="1153"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jc w:val="center"/>
              <w:rPr>
                <w:rFonts w:ascii="宋体" w:hAnsi="宋体" w:cs="宋体"/>
                <w:bCs/>
                <w:kern w:val="16"/>
                <w:sz w:val="18"/>
                <w:szCs w:val="18"/>
              </w:rPr>
            </w:pPr>
          </w:p>
        </w:tc>
      </w:tr>
      <w:tr w:rsidR="0007296A" w:rsidRPr="0007296A" w:rsidTr="006E075A">
        <w:trPr>
          <w:trHeight w:val="9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3</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2"/>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1.3流体流动概述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1.4流动的基本方程 </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1.掌握流体流动的型态及雷诺数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2.掌握连续性方程式</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781"/>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4</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3"/>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1.4流动的基本方程 </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1.掌握机械能衡算方程</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2.掌握伯努利方程的应用</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课堂表现</w:t>
            </w:r>
          </w:p>
        </w:tc>
      </w:tr>
      <w:tr w:rsidR="0007296A" w:rsidRPr="0007296A" w:rsidTr="006E075A">
        <w:trPr>
          <w:trHeight w:val="90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5</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4"/>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1.5 动量传递现象</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1.6流体在管内流动的阻力</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1.熟悉管内流体流动现象</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2.掌握管内流体的摩擦阻力损失的计算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研讨</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02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6</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5"/>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1.6流体在管内流动的阻力 1.7流体输送管路的计算</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1.掌握管内流体的摩擦系数与量纲分析</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2.掌握管路上局部阻力的计算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3.熟悉简单和复杂管路的计算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208"/>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7</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6"/>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流体流动</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1.8流量的测量  </w:t>
            </w:r>
          </w:p>
          <w:p w:rsidR="0007296A" w:rsidRPr="0007296A" w:rsidRDefault="0007296A" w:rsidP="00FC77DC">
            <w:pPr>
              <w:numPr>
                <w:ilvl w:val="0"/>
                <w:numId w:val="6"/>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流体输送机械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2.1 概述</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1.熟悉流速与流量的测定</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2.熟悉流体输送机械的作用和分类</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4471C7">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141"/>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8</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7"/>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流体输送机械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2.2离心泵</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1.掌握离心泵工作原理和基本结构</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2.掌握离心泵主要性能参数和特性曲线</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课堂表现</w:t>
            </w:r>
          </w:p>
        </w:tc>
      </w:tr>
      <w:tr w:rsidR="0007296A" w:rsidRPr="0007296A" w:rsidTr="006E075A">
        <w:trPr>
          <w:trHeight w:val="112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lastRenderedPageBreak/>
              <w:t>9</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8"/>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流体输送机械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2.2离心泵</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1.掌握离心泵在管路中的安装高度和工作点</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2.掌握离心泵的流量调节</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3.熟悉离心泵的选型</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966"/>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10</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9"/>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流体输送机械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2.3其他类型化工用泵</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2.4气体输送和压缩机械</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1.了解其他类型化工用泵</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2.熟悉往复泵的结构和原理</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3.了解气体输送和压缩机械</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39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11</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adjustRightInd/>
              <w:snapToGrid/>
              <w:spacing w:line="240" w:lineRule="auto"/>
              <w:jc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0"/>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非均相混合物分离及固体流态化</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3.1沉降分离原理及设备</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1.掌握颗粒沉降的原理和计算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2.掌握重力沉降原理和设备</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3.掌握离心沉降的原理和设备 </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jc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251"/>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12</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1"/>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非均相混合物分离及固体流态化</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3.2过滤分离原理及设备</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1.了解颗粒与颗粒床特性；</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2.掌握过滤的基本方程</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3.掌握恒压过滤的计算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90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13</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2"/>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非均相混合物分离及固体流态化</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3.2过滤分离原理及设备</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1.了解恒速过滤</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2.掌握过滤常数的测定</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3.掌握各类过滤设备</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12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14</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3"/>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非均相混合物分离及固体流态化</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3.3离心机 3.4固体流态化</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1.熟悉离心机的类型和应用 </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2.掌握流态化的概念和特点</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3.了解流化床的流体力学特性和气力输送</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011"/>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15</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4"/>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传热</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5.1传热过程概述  5.2热传导</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1.掌握传热基本方式</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2.掌握平壁和多层平壁一维稳态热传导的计算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90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16</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5"/>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传热</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5.2热传导</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5.3对流传热</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1.掌握圆筒壁稳态热传导的计算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2.熟悉对流传热的机理和对流传热系数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3.熟悉对流传热的量纲分析</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jc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828"/>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17</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6"/>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传热 </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5.3对流传热</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1.掌握无相变时的对流给热系数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2.熟悉有相变时的对流给热系数</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p>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研讨</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98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18</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7"/>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传热</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5.3换热器的传热计算 </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1.掌握换热器的热平衡方程</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2.掌握总传热系数的推导及计算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课堂表现</w:t>
            </w:r>
          </w:p>
        </w:tc>
      </w:tr>
      <w:tr w:rsidR="0007296A" w:rsidRPr="0007296A" w:rsidTr="006E075A">
        <w:trPr>
          <w:trHeight w:val="117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19</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8"/>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传热 </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5.4换热器的传热计算 </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1.掌握平均温度差法进行换热器的传热计算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2.熟悉传热单元法进行换热器的传热计算</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234"/>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20</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19"/>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传热</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5.5换热器</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20"/>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熟悉间壁式换热器的类型；</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2.掌握传热过程的强化；</w:t>
            </w:r>
            <w:r w:rsidRPr="0007296A">
              <w:rPr>
                <w:rFonts w:ascii="宋体" w:hAnsi="宋体" w:cs="宋体" w:hint="eastAsia"/>
                <w:bCs/>
                <w:kern w:val="16"/>
                <w:sz w:val="18"/>
                <w:szCs w:val="18"/>
              </w:rPr>
              <w:br/>
              <w:t>3.熟悉管壳式换热器的设计和选型；</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案例</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450"/>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lastRenderedPageBreak/>
              <w:t>21</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21"/>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蒸发</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6.1 概述</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 6.2蒸发设备</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1.掌握蒸发流程与操作特点</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2.熟悉各类蒸发设备</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课堂表现</w:t>
            </w:r>
          </w:p>
        </w:tc>
      </w:tr>
      <w:tr w:rsidR="0007296A" w:rsidRPr="0007296A" w:rsidTr="006E075A">
        <w:trPr>
          <w:trHeight w:val="432"/>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22</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22"/>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蒸发</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6.3单效蒸发的计算</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1.掌握单效蒸发的物料衡算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2.掌握单效蒸发的能量衡算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3.熟悉蒸发器的传热面积</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139"/>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23</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CO1</w:t>
            </w:r>
          </w:p>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CO2</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FC77DC">
            <w:pPr>
              <w:numPr>
                <w:ilvl w:val="0"/>
                <w:numId w:val="23"/>
              </w:num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蒸发</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6.3单效蒸发的计算</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6.4多效蒸发</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1.熟悉蒸发器的生产强度及节能</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2.掌握</w:t>
            </w:r>
            <w:proofErr w:type="gramStart"/>
            <w:r w:rsidRPr="0007296A">
              <w:rPr>
                <w:rFonts w:ascii="宋体" w:hAnsi="宋体" w:cs="宋体" w:hint="eastAsia"/>
                <w:bCs/>
                <w:kern w:val="16"/>
                <w:sz w:val="18"/>
                <w:szCs w:val="18"/>
              </w:rPr>
              <w:t>效</w:t>
            </w:r>
            <w:proofErr w:type="gramEnd"/>
            <w:r w:rsidRPr="0007296A">
              <w:rPr>
                <w:rFonts w:ascii="宋体" w:hAnsi="宋体" w:cs="宋体" w:hint="eastAsia"/>
                <w:bCs/>
                <w:kern w:val="16"/>
                <w:sz w:val="18"/>
                <w:szCs w:val="18"/>
              </w:rPr>
              <w:t>蒸发的流程</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作业</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课堂表现</w:t>
            </w:r>
          </w:p>
        </w:tc>
      </w:tr>
      <w:tr w:rsidR="0007296A" w:rsidRPr="0007296A" w:rsidTr="006E075A">
        <w:trPr>
          <w:trHeight w:val="111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0"/>
                <w:sz w:val="18"/>
                <w:szCs w:val="18"/>
                <w:lang w:bidi="ar"/>
              </w:rPr>
            </w:pPr>
            <w:r w:rsidRPr="002E7206">
              <w:rPr>
                <w:bCs/>
                <w:color w:val="000000"/>
                <w:kern w:val="0"/>
                <w:sz w:val="18"/>
                <w:szCs w:val="18"/>
                <w:lang w:bidi="ar"/>
              </w:rPr>
              <w:t>24</w:t>
            </w:r>
          </w:p>
        </w:tc>
        <w:tc>
          <w:tcPr>
            <w:tcW w:w="5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widowControl/>
              <w:adjustRightInd/>
              <w:snapToGrid/>
              <w:spacing w:line="240" w:lineRule="auto"/>
              <w:jc w:val="center"/>
              <w:textAlignment w:val="center"/>
              <w:rPr>
                <w:bCs/>
                <w:color w:val="000000"/>
                <w:kern w:val="16"/>
                <w:sz w:val="18"/>
                <w:szCs w:val="18"/>
              </w:rPr>
            </w:pPr>
            <w:r w:rsidRPr="002E7206">
              <w:rPr>
                <w:bCs/>
                <w:color w:val="000000"/>
                <w:kern w:val="0"/>
                <w:sz w:val="18"/>
                <w:szCs w:val="18"/>
                <w:lang w:bidi="ar"/>
              </w:rPr>
              <w:t>2</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2E7206" w:rsidRDefault="0007296A" w:rsidP="0007296A">
            <w:pPr>
              <w:adjustRightInd/>
              <w:snapToGrid/>
              <w:spacing w:line="240" w:lineRule="auto"/>
              <w:jc w:val="center"/>
              <w:rPr>
                <w:bCs/>
                <w:color w:val="000000"/>
                <w:kern w:val="16"/>
                <w:sz w:val="18"/>
                <w:szCs w:val="18"/>
              </w:rPr>
            </w:pPr>
            <w:r w:rsidRPr="002E7206">
              <w:rPr>
                <w:bCs/>
                <w:color w:val="000000"/>
                <w:kern w:val="0"/>
                <w:sz w:val="18"/>
                <w:szCs w:val="18"/>
                <w:lang w:bidi="ar"/>
              </w:rPr>
              <w:t>CO1</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第六章 蒸发</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 xml:space="preserve">6.4多效蒸发 </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6.5生物溶液的增浓</w:t>
            </w:r>
          </w:p>
        </w:tc>
        <w:tc>
          <w:tcPr>
            <w:tcW w:w="31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1.熟悉多效蒸发的特点</w:t>
            </w:r>
          </w:p>
          <w:p w:rsidR="0007296A" w:rsidRPr="0007296A" w:rsidRDefault="0007296A" w:rsidP="0007296A">
            <w:pPr>
              <w:adjustRightInd/>
              <w:snapToGrid/>
              <w:spacing w:line="240" w:lineRule="auto"/>
              <w:rPr>
                <w:rFonts w:ascii="宋体" w:hAnsi="宋体" w:cs="宋体"/>
                <w:bCs/>
                <w:kern w:val="16"/>
                <w:sz w:val="18"/>
                <w:szCs w:val="18"/>
              </w:rPr>
            </w:pPr>
            <w:r w:rsidRPr="0007296A">
              <w:rPr>
                <w:rFonts w:ascii="宋体" w:hAnsi="宋体" w:cs="宋体" w:hint="eastAsia"/>
                <w:bCs/>
                <w:kern w:val="16"/>
                <w:sz w:val="18"/>
                <w:szCs w:val="18"/>
              </w:rPr>
              <w:t>2.了解生物溶液的增浓的原理和装置</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adjustRightInd/>
              <w:snapToGrid/>
              <w:spacing w:line="240" w:lineRule="auto"/>
              <w:jc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讲授法</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16"/>
                <w:sz w:val="18"/>
                <w:szCs w:val="18"/>
              </w:rPr>
              <w:t>单元测验</w:t>
            </w:r>
          </w:p>
          <w:p w:rsidR="0007296A" w:rsidRPr="0007296A" w:rsidRDefault="0007296A" w:rsidP="0007296A">
            <w:pPr>
              <w:widowControl/>
              <w:adjustRightInd/>
              <w:snapToGrid/>
              <w:spacing w:line="240" w:lineRule="auto"/>
              <w:jc w:val="center"/>
              <w:textAlignment w:val="center"/>
              <w:rPr>
                <w:rFonts w:ascii="宋体" w:hAnsi="宋体" w:cs="宋体"/>
                <w:bCs/>
                <w:kern w:val="16"/>
                <w:sz w:val="18"/>
                <w:szCs w:val="18"/>
              </w:rPr>
            </w:pPr>
            <w:r w:rsidRPr="0007296A">
              <w:rPr>
                <w:rFonts w:ascii="宋体" w:hAnsi="宋体" w:cs="宋体" w:hint="eastAsia"/>
                <w:bCs/>
                <w:kern w:val="16"/>
                <w:sz w:val="18"/>
                <w:szCs w:val="18"/>
              </w:rPr>
              <w:t>期末考试</w:t>
            </w:r>
          </w:p>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16"/>
                <w:sz w:val="18"/>
                <w:szCs w:val="18"/>
              </w:rPr>
              <w:t>课堂表现</w:t>
            </w:r>
          </w:p>
        </w:tc>
      </w:tr>
      <w:tr w:rsidR="0007296A" w:rsidRPr="0007296A" w:rsidTr="004471C7">
        <w:trPr>
          <w:trHeight w:val="685"/>
          <w:jc w:val="center"/>
        </w:trPr>
        <w:tc>
          <w:tcPr>
            <w:tcW w:w="60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0"/>
                <w:sz w:val="18"/>
                <w:szCs w:val="18"/>
                <w:lang w:bidi="ar"/>
              </w:rPr>
            </w:pPr>
            <w:r w:rsidRPr="0007296A">
              <w:rPr>
                <w:rFonts w:ascii="宋体" w:hAnsi="宋体" w:cs="宋体" w:hint="eastAsia"/>
                <w:bCs/>
                <w:color w:val="000000"/>
                <w:kern w:val="0"/>
                <w:sz w:val="18"/>
                <w:szCs w:val="18"/>
                <w:lang w:bidi="ar"/>
              </w:rPr>
              <w:t>25</w:t>
            </w:r>
          </w:p>
        </w:tc>
        <w:tc>
          <w:tcPr>
            <w:tcW w:w="9072" w:type="dxa"/>
            <w:gridSpan w:val="6"/>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07296A" w:rsidRPr="0007296A" w:rsidRDefault="0007296A" w:rsidP="0007296A">
            <w:pPr>
              <w:widowControl/>
              <w:adjustRightInd/>
              <w:snapToGrid/>
              <w:spacing w:line="240" w:lineRule="auto"/>
              <w:jc w:val="center"/>
              <w:textAlignment w:val="center"/>
              <w:rPr>
                <w:rFonts w:ascii="宋体" w:hAnsi="宋体" w:cs="宋体"/>
                <w:bCs/>
                <w:color w:val="000000"/>
                <w:kern w:val="16"/>
                <w:sz w:val="18"/>
                <w:szCs w:val="18"/>
              </w:rPr>
            </w:pPr>
            <w:r w:rsidRPr="0007296A">
              <w:rPr>
                <w:rFonts w:ascii="宋体" w:hAnsi="宋体" w:cs="宋体" w:hint="eastAsia"/>
                <w:bCs/>
                <w:color w:val="000000"/>
                <w:kern w:val="0"/>
                <w:sz w:val="18"/>
                <w:szCs w:val="18"/>
                <w:lang w:bidi="ar"/>
              </w:rPr>
              <w:t>期末考试</w:t>
            </w:r>
            <w:bookmarkStart w:id="1" w:name="_GoBack"/>
            <w:bookmarkEnd w:id="1"/>
          </w:p>
        </w:tc>
      </w:tr>
    </w:tbl>
    <w:p w:rsidR="0044254B" w:rsidRPr="0044254B" w:rsidRDefault="00D3709C" w:rsidP="00D3709C">
      <w:pPr>
        <w:adjustRightInd/>
        <w:snapToGrid/>
        <w:spacing w:beforeLines="50" w:before="156" w:afterLines="50" w:after="156" w:line="240" w:lineRule="auto"/>
        <w:rPr>
          <w:rFonts w:eastAsia="黑体"/>
          <w:b/>
          <w:szCs w:val="24"/>
        </w:rPr>
      </w:pPr>
      <w:r>
        <w:rPr>
          <w:rFonts w:ascii="黑体" w:eastAsia="黑体" w:hAnsi="黑体" w:cs="黑体" w:hint="eastAsia"/>
          <w:b/>
          <w:szCs w:val="24"/>
          <w:highlight w:val="lightGray"/>
        </w:rPr>
        <w:t>四、</w:t>
      </w:r>
      <w:r w:rsidR="0044254B" w:rsidRPr="0044254B">
        <w:rPr>
          <w:rFonts w:eastAsia="黑体" w:hint="eastAsia"/>
          <w:b/>
          <w:szCs w:val="24"/>
        </w:rPr>
        <w:t>建议教材及参考书</w:t>
      </w:r>
    </w:p>
    <w:p w:rsidR="0044254B" w:rsidRPr="0044254B" w:rsidRDefault="0044254B" w:rsidP="0044254B">
      <w:pPr>
        <w:adjustRightInd/>
        <w:snapToGrid/>
        <w:spacing w:line="440" w:lineRule="exact"/>
        <w:ind w:firstLineChars="200" w:firstLine="480"/>
        <w:rPr>
          <w:snapToGrid w:val="0"/>
          <w:szCs w:val="20"/>
        </w:rPr>
      </w:pPr>
      <w:r>
        <w:rPr>
          <w:rFonts w:hint="eastAsia"/>
          <w:snapToGrid w:val="0"/>
          <w:szCs w:val="20"/>
        </w:rPr>
        <w:t>推荐</w:t>
      </w:r>
      <w:r w:rsidRPr="0044254B">
        <w:rPr>
          <w:rFonts w:hint="eastAsia"/>
          <w:snapToGrid w:val="0"/>
          <w:szCs w:val="20"/>
        </w:rPr>
        <w:t>教材：</w:t>
      </w:r>
    </w:p>
    <w:p w:rsidR="0044254B" w:rsidRPr="0044254B" w:rsidRDefault="0044254B" w:rsidP="0044254B">
      <w:pPr>
        <w:adjustRightInd/>
        <w:snapToGrid/>
        <w:spacing w:line="440" w:lineRule="exact"/>
        <w:ind w:firstLineChars="200" w:firstLine="480"/>
        <w:rPr>
          <w:snapToGrid w:val="0"/>
          <w:szCs w:val="20"/>
        </w:rPr>
      </w:pPr>
      <w:r w:rsidRPr="0044254B">
        <w:rPr>
          <w:rFonts w:hint="eastAsia"/>
          <w:snapToGrid w:val="0"/>
          <w:szCs w:val="20"/>
        </w:rPr>
        <w:t>柴诚敬主编</w:t>
      </w:r>
      <w:r w:rsidRPr="0044254B">
        <w:rPr>
          <w:rFonts w:hint="eastAsia"/>
          <w:snapToGrid w:val="0"/>
          <w:szCs w:val="20"/>
        </w:rPr>
        <w:t>.</w:t>
      </w:r>
      <w:r w:rsidRPr="0044254B">
        <w:rPr>
          <w:rFonts w:hint="eastAsia"/>
          <w:snapToGrid w:val="0"/>
          <w:szCs w:val="20"/>
        </w:rPr>
        <w:t>《化工原理（上）》，高等教育出版社（第三版），</w:t>
      </w:r>
      <w:r w:rsidRPr="0044254B">
        <w:rPr>
          <w:rFonts w:hint="eastAsia"/>
          <w:snapToGrid w:val="0"/>
          <w:szCs w:val="20"/>
        </w:rPr>
        <w:t>2015</w:t>
      </w:r>
      <w:r w:rsidRPr="0044254B">
        <w:rPr>
          <w:rFonts w:hint="eastAsia"/>
          <w:snapToGrid w:val="0"/>
          <w:szCs w:val="20"/>
        </w:rPr>
        <w:t>年。</w:t>
      </w:r>
    </w:p>
    <w:p w:rsidR="0044254B" w:rsidRPr="0044254B" w:rsidRDefault="0044254B" w:rsidP="0044254B">
      <w:pPr>
        <w:adjustRightInd/>
        <w:snapToGrid/>
        <w:spacing w:line="440" w:lineRule="exact"/>
        <w:ind w:firstLineChars="200" w:firstLine="480"/>
        <w:rPr>
          <w:snapToGrid w:val="0"/>
          <w:szCs w:val="20"/>
        </w:rPr>
      </w:pPr>
      <w:r w:rsidRPr="0044254B">
        <w:rPr>
          <w:rFonts w:hint="eastAsia"/>
          <w:snapToGrid w:val="0"/>
          <w:szCs w:val="20"/>
        </w:rPr>
        <w:t>主要参考资料：</w:t>
      </w:r>
    </w:p>
    <w:p w:rsidR="0044254B" w:rsidRPr="0044254B" w:rsidRDefault="0044254B" w:rsidP="0044254B">
      <w:pPr>
        <w:adjustRightInd/>
        <w:snapToGrid/>
        <w:spacing w:line="440" w:lineRule="exact"/>
        <w:ind w:firstLineChars="200" w:firstLine="480"/>
        <w:rPr>
          <w:snapToGrid w:val="0"/>
          <w:szCs w:val="20"/>
        </w:rPr>
      </w:pPr>
      <w:r w:rsidRPr="0044254B">
        <w:rPr>
          <w:rFonts w:hint="eastAsia"/>
          <w:snapToGrid w:val="0"/>
          <w:szCs w:val="20"/>
        </w:rPr>
        <w:t>陈敏恒，从德滋，方图南等主编《化工原理》，化学工业出版社（第四版），</w:t>
      </w:r>
      <w:r w:rsidRPr="0044254B">
        <w:rPr>
          <w:rFonts w:hint="eastAsia"/>
          <w:snapToGrid w:val="0"/>
          <w:szCs w:val="20"/>
        </w:rPr>
        <w:t>2015</w:t>
      </w:r>
      <w:r w:rsidRPr="0044254B">
        <w:rPr>
          <w:rFonts w:hint="eastAsia"/>
          <w:snapToGrid w:val="0"/>
          <w:szCs w:val="20"/>
        </w:rPr>
        <w:t>年</w:t>
      </w:r>
    </w:p>
    <w:p w:rsidR="0044254B" w:rsidRPr="0044254B" w:rsidRDefault="0044254B" w:rsidP="0044254B">
      <w:pPr>
        <w:adjustRightInd/>
        <w:snapToGrid/>
        <w:spacing w:line="440" w:lineRule="exact"/>
        <w:ind w:firstLineChars="200" w:firstLine="480"/>
        <w:rPr>
          <w:snapToGrid w:val="0"/>
          <w:szCs w:val="20"/>
        </w:rPr>
      </w:pPr>
      <w:proofErr w:type="gramStart"/>
      <w:r w:rsidRPr="0044254B">
        <w:rPr>
          <w:rFonts w:hint="eastAsia"/>
          <w:snapToGrid w:val="0"/>
          <w:szCs w:val="20"/>
        </w:rPr>
        <w:t>王志魁主编</w:t>
      </w:r>
      <w:proofErr w:type="gramEnd"/>
      <w:r w:rsidRPr="0044254B">
        <w:rPr>
          <w:rFonts w:hint="eastAsia"/>
          <w:snapToGrid w:val="0"/>
          <w:szCs w:val="20"/>
        </w:rPr>
        <w:t>.</w:t>
      </w:r>
      <w:r w:rsidRPr="0044254B">
        <w:rPr>
          <w:rFonts w:hint="eastAsia"/>
          <w:snapToGrid w:val="0"/>
          <w:szCs w:val="20"/>
        </w:rPr>
        <w:t>《化工原理》，化学工业出版社（第五版），</w:t>
      </w:r>
      <w:r w:rsidRPr="0044254B">
        <w:rPr>
          <w:rFonts w:hint="eastAsia"/>
          <w:snapToGrid w:val="0"/>
          <w:szCs w:val="20"/>
        </w:rPr>
        <w:t>2015</w:t>
      </w:r>
      <w:r w:rsidRPr="0044254B">
        <w:rPr>
          <w:rFonts w:hint="eastAsia"/>
          <w:snapToGrid w:val="0"/>
          <w:szCs w:val="20"/>
        </w:rPr>
        <w:t>年</w:t>
      </w:r>
    </w:p>
    <w:p w:rsidR="0044254B" w:rsidRPr="0044254B" w:rsidRDefault="0044254B" w:rsidP="0044254B">
      <w:pPr>
        <w:adjustRightInd/>
        <w:snapToGrid/>
        <w:spacing w:line="440" w:lineRule="exact"/>
        <w:ind w:firstLineChars="200" w:firstLine="480"/>
        <w:rPr>
          <w:snapToGrid w:val="0"/>
          <w:szCs w:val="20"/>
        </w:rPr>
      </w:pPr>
      <w:r w:rsidRPr="0044254B">
        <w:rPr>
          <w:rFonts w:hint="eastAsia"/>
          <w:snapToGrid w:val="0"/>
          <w:szCs w:val="20"/>
        </w:rPr>
        <w:t>赵汝溥，管国锋主编</w:t>
      </w:r>
      <w:r w:rsidRPr="0044254B">
        <w:rPr>
          <w:rFonts w:hint="eastAsia"/>
          <w:snapToGrid w:val="0"/>
          <w:szCs w:val="20"/>
        </w:rPr>
        <w:t>.</w:t>
      </w:r>
      <w:r w:rsidRPr="0044254B">
        <w:rPr>
          <w:rFonts w:hint="eastAsia"/>
          <w:snapToGrid w:val="0"/>
          <w:szCs w:val="20"/>
        </w:rPr>
        <w:t>《化工原理》，化学工业出版社（第四版），</w:t>
      </w:r>
      <w:r w:rsidRPr="0044254B">
        <w:rPr>
          <w:rFonts w:hint="eastAsia"/>
          <w:snapToGrid w:val="0"/>
          <w:szCs w:val="20"/>
        </w:rPr>
        <w:t>2015</w:t>
      </w:r>
      <w:r w:rsidRPr="0044254B">
        <w:rPr>
          <w:rFonts w:hint="eastAsia"/>
          <w:snapToGrid w:val="0"/>
          <w:szCs w:val="20"/>
        </w:rPr>
        <w:t>年</w:t>
      </w:r>
    </w:p>
    <w:p w:rsidR="0044254B" w:rsidRDefault="0044254B" w:rsidP="0044254B">
      <w:pPr>
        <w:adjustRightInd/>
        <w:snapToGrid/>
        <w:spacing w:line="440" w:lineRule="exact"/>
        <w:ind w:firstLineChars="200" w:firstLine="480"/>
        <w:rPr>
          <w:snapToGrid w:val="0"/>
          <w:szCs w:val="20"/>
        </w:rPr>
      </w:pPr>
      <w:r w:rsidRPr="0044254B">
        <w:rPr>
          <w:rFonts w:hint="eastAsia"/>
          <w:snapToGrid w:val="0"/>
          <w:szCs w:val="20"/>
        </w:rPr>
        <w:t>戴猷元，余立新主编</w:t>
      </w:r>
      <w:r w:rsidRPr="0044254B">
        <w:rPr>
          <w:rFonts w:hint="eastAsia"/>
          <w:snapToGrid w:val="0"/>
          <w:szCs w:val="20"/>
        </w:rPr>
        <w:t>.</w:t>
      </w:r>
      <w:r w:rsidRPr="0044254B">
        <w:rPr>
          <w:rFonts w:hint="eastAsia"/>
          <w:snapToGrid w:val="0"/>
          <w:szCs w:val="20"/>
        </w:rPr>
        <w:t>《化工原理》，清华大学出版社，</w:t>
      </w:r>
      <w:r w:rsidRPr="0044254B">
        <w:rPr>
          <w:rFonts w:hint="eastAsia"/>
          <w:snapToGrid w:val="0"/>
          <w:szCs w:val="20"/>
        </w:rPr>
        <w:t xml:space="preserve">2010 </w:t>
      </w:r>
      <w:r w:rsidRPr="0044254B">
        <w:rPr>
          <w:rFonts w:hint="eastAsia"/>
          <w:snapToGrid w:val="0"/>
          <w:szCs w:val="20"/>
        </w:rPr>
        <w:t>年</w:t>
      </w:r>
    </w:p>
    <w:p w:rsidR="0044254B" w:rsidRPr="0044254B" w:rsidRDefault="0044254B" w:rsidP="00D3709C">
      <w:pPr>
        <w:adjustRightInd/>
        <w:snapToGrid/>
        <w:spacing w:beforeLines="50" w:before="156" w:afterLines="50" w:after="156" w:line="240" w:lineRule="auto"/>
        <w:rPr>
          <w:rFonts w:eastAsia="黑体"/>
          <w:b/>
          <w:szCs w:val="24"/>
        </w:rPr>
      </w:pPr>
      <w:r w:rsidRPr="0044254B">
        <w:rPr>
          <w:rFonts w:eastAsia="黑体" w:hint="eastAsia"/>
          <w:b/>
          <w:szCs w:val="24"/>
        </w:rPr>
        <w:t>五、课程考核与成绩评定方法</w:t>
      </w:r>
      <w:r w:rsidRPr="0044254B">
        <w:rPr>
          <w:rFonts w:eastAsia="黑体" w:hint="eastAsia"/>
          <w:b/>
          <w:szCs w:val="24"/>
        </w:rPr>
        <w:tab/>
      </w:r>
    </w:p>
    <w:p w:rsidR="00241125" w:rsidRDefault="00241125" w:rsidP="0044254B">
      <w:pPr>
        <w:adjustRightInd/>
        <w:snapToGrid/>
        <w:spacing w:line="440" w:lineRule="exact"/>
        <w:ind w:firstLineChars="200" w:firstLine="480"/>
        <w:rPr>
          <w:rFonts w:ascii="宋体" w:hAnsi="宋体"/>
          <w:color w:val="000000"/>
          <w:spacing w:val="-4"/>
        </w:rPr>
      </w:pPr>
      <w:r>
        <w:rPr>
          <w:rFonts w:hint="eastAsia"/>
          <w:snapToGrid w:val="0"/>
          <w:szCs w:val="20"/>
        </w:rPr>
        <w:t>课程考核以多环节形式评价和检验学生对本课程目标的达成情况。</w:t>
      </w:r>
      <w:r>
        <w:rPr>
          <w:snapToGrid w:val="0"/>
          <w:szCs w:val="20"/>
        </w:rPr>
        <w:t>考核环节包括平时成绩和期末考试成绩，总评成绩以百分计</w:t>
      </w:r>
      <w:r>
        <w:rPr>
          <w:rFonts w:hint="eastAsia"/>
          <w:snapToGrid w:val="0"/>
          <w:szCs w:val="20"/>
        </w:rPr>
        <w:t>（</w:t>
      </w:r>
      <w:r>
        <w:rPr>
          <w:snapToGrid w:val="0"/>
          <w:szCs w:val="20"/>
        </w:rPr>
        <w:t>满分</w:t>
      </w:r>
      <w:r>
        <w:rPr>
          <w:snapToGrid w:val="0"/>
          <w:szCs w:val="20"/>
        </w:rPr>
        <w:t>100</w:t>
      </w:r>
      <w:r>
        <w:rPr>
          <w:snapToGrid w:val="0"/>
          <w:szCs w:val="20"/>
        </w:rPr>
        <w:t>分</w:t>
      </w:r>
      <w:r>
        <w:rPr>
          <w:rFonts w:hint="eastAsia"/>
          <w:snapToGrid w:val="0"/>
          <w:szCs w:val="20"/>
        </w:rPr>
        <w:t>）</w:t>
      </w:r>
      <w:r>
        <w:rPr>
          <w:snapToGrid w:val="0"/>
          <w:szCs w:val="20"/>
        </w:rPr>
        <w:t>，平时成绩由</w:t>
      </w:r>
      <w:r w:rsidR="005B620A">
        <w:rPr>
          <w:rFonts w:hint="eastAsia"/>
          <w:snapToGrid w:val="0"/>
          <w:szCs w:val="20"/>
        </w:rPr>
        <w:t>课堂表现</w:t>
      </w:r>
      <w:r w:rsidR="005B620A">
        <w:rPr>
          <w:snapToGrid w:val="0"/>
          <w:szCs w:val="20"/>
        </w:rPr>
        <w:t>、</w:t>
      </w:r>
      <w:r>
        <w:rPr>
          <w:snapToGrid w:val="0"/>
          <w:szCs w:val="20"/>
        </w:rPr>
        <w:t>课后作业、</w:t>
      </w:r>
      <w:r w:rsidR="005B620A">
        <w:rPr>
          <w:rFonts w:hint="eastAsia"/>
          <w:snapToGrid w:val="0"/>
          <w:szCs w:val="20"/>
        </w:rPr>
        <w:t>单元</w:t>
      </w:r>
      <w:r w:rsidR="0044254B">
        <w:rPr>
          <w:rFonts w:hint="eastAsia"/>
          <w:snapToGrid w:val="0"/>
          <w:szCs w:val="20"/>
        </w:rPr>
        <w:t>测试</w:t>
      </w:r>
      <w:r>
        <w:rPr>
          <w:snapToGrid w:val="0"/>
          <w:szCs w:val="20"/>
        </w:rPr>
        <w:t>等部分组成。各考核环节所占分值比例可根据具体情况微调，目标分值及考核细则如下。</w:t>
      </w:r>
    </w:p>
    <w:p w:rsidR="00241125" w:rsidRDefault="00241125">
      <w:pPr>
        <w:ind w:firstLineChars="200" w:firstLine="480"/>
        <w:rPr>
          <w:snapToGrid w:val="0"/>
          <w:szCs w:val="20"/>
        </w:rPr>
      </w:pPr>
    </w:p>
    <w:tbl>
      <w:tblPr>
        <w:tblW w:w="0" w:type="auto"/>
        <w:jc w:val="center"/>
        <w:tblInd w:w="-35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
      <w:tblGrid>
        <w:gridCol w:w="1932"/>
        <w:gridCol w:w="1303"/>
        <w:gridCol w:w="3091"/>
        <w:gridCol w:w="2410"/>
      </w:tblGrid>
      <w:tr w:rsidR="0044254B" w:rsidTr="0044254B">
        <w:trPr>
          <w:tblHeader/>
          <w:jc w:val="center"/>
        </w:trPr>
        <w:tc>
          <w:tcPr>
            <w:tcW w:w="1932" w:type="dxa"/>
            <w:tcMar>
              <w:top w:w="57" w:type="dxa"/>
              <w:bottom w:w="57" w:type="dxa"/>
            </w:tcMar>
            <w:vAlign w:val="center"/>
          </w:tcPr>
          <w:p w:rsidR="0044254B" w:rsidRDefault="0044254B" w:rsidP="0044254B">
            <w:pPr>
              <w:spacing w:line="240" w:lineRule="auto"/>
              <w:jc w:val="center"/>
              <w:rPr>
                <w:b/>
                <w:sz w:val="21"/>
                <w:szCs w:val="21"/>
              </w:rPr>
            </w:pPr>
            <w:r>
              <w:rPr>
                <w:rFonts w:hint="eastAsia"/>
                <w:b/>
                <w:sz w:val="21"/>
                <w:szCs w:val="21"/>
              </w:rPr>
              <w:t>成绩组成</w:t>
            </w:r>
          </w:p>
        </w:tc>
        <w:tc>
          <w:tcPr>
            <w:tcW w:w="6804" w:type="dxa"/>
            <w:gridSpan w:val="3"/>
            <w:tcMar>
              <w:top w:w="57" w:type="dxa"/>
              <w:bottom w:w="57" w:type="dxa"/>
            </w:tcMar>
            <w:vAlign w:val="center"/>
          </w:tcPr>
          <w:p w:rsidR="0044254B" w:rsidRDefault="0044254B" w:rsidP="0044254B">
            <w:pPr>
              <w:spacing w:line="240" w:lineRule="auto"/>
              <w:jc w:val="center"/>
              <w:rPr>
                <w:b/>
                <w:sz w:val="21"/>
                <w:szCs w:val="21"/>
              </w:rPr>
            </w:pPr>
            <w:r>
              <w:rPr>
                <w:b/>
                <w:sz w:val="21"/>
                <w:szCs w:val="21"/>
              </w:rPr>
              <w:t>目标分值</w:t>
            </w:r>
          </w:p>
        </w:tc>
      </w:tr>
      <w:tr w:rsidR="0044254B" w:rsidTr="0044254B">
        <w:trPr>
          <w:jc w:val="center"/>
        </w:trPr>
        <w:tc>
          <w:tcPr>
            <w:tcW w:w="1932" w:type="dxa"/>
            <w:vMerge w:val="restart"/>
            <w:tcMar>
              <w:top w:w="57" w:type="dxa"/>
              <w:bottom w:w="57" w:type="dxa"/>
            </w:tcMar>
            <w:vAlign w:val="center"/>
          </w:tcPr>
          <w:p w:rsidR="0044254B" w:rsidRPr="000E05CF" w:rsidRDefault="0044254B">
            <w:pPr>
              <w:spacing w:line="240" w:lineRule="auto"/>
              <w:jc w:val="center"/>
              <w:rPr>
                <w:snapToGrid w:val="0"/>
                <w:sz w:val="21"/>
                <w:szCs w:val="21"/>
              </w:rPr>
            </w:pPr>
            <w:r>
              <w:rPr>
                <w:rFonts w:hint="eastAsia"/>
                <w:sz w:val="21"/>
                <w:szCs w:val="21"/>
              </w:rPr>
              <w:t>平时成绩</w:t>
            </w:r>
          </w:p>
        </w:tc>
        <w:tc>
          <w:tcPr>
            <w:tcW w:w="1303" w:type="dxa"/>
            <w:vMerge w:val="restart"/>
            <w:tcMar>
              <w:top w:w="57" w:type="dxa"/>
              <w:bottom w:w="57" w:type="dxa"/>
            </w:tcMar>
            <w:vAlign w:val="center"/>
          </w:tcPr>
          <w:p w:rsidR="0044254B" w:rsidRPr="000E05CF" w:rsidRDefault="005B620A">
            <w:pPr>
              <w:spacing w:line="240" w:lineRule="auto"/>
              <w:jc w:val="center"/>
              <w:rPr>
                <w:snapToGrid w:val="0"/>
                <w:sz w:val="21"/>
                <w:szCs w:val="21"/>
              </w:rPr>
            </w:pPr>
            <w:r>
              <w:rPr>
                <w:rFonts w:hint="eastAsia"/>
                <w:snapToGrid w:val="0"/>
                <w:sz w:val="21"/>
                <w:szCs w:val="21"/>
              </w:rPr>
              <w:t>3</w:t>
            </w:r>
            <w:r w:rsidR="0044254B" w:rsidRPr="000E05CF">
              <w:rPr>
                <w:snapToGrid w:val="0"/>
                <w:sz w:val="21"/>
                <w:szCs w:val="21"/>
              </w:rPr>
              <w:t>0</w:t>
            </w:r>
          </w:p>
        </w:tc>
        <w:tc>
          <w:tcPr>
            <w:tcW w:w="3091" w:type="dxa"/>
            <w:tcMar>
              <w:top w:w="57" w:type="dxa"/>
              <w:bottom w:w="57" w:type="dxa"/>
            </w:tcMar>
            <w:vAlign w:val="center"/>
          </w:tcPr>
          <w:p w:rsidR="0044254B" w:rsidRDefault="005B620A" w:rsidP="005B620A">
            <w:pPr>
              <w:spacing w:line="240" w:lineRule="auto"/>
              <w:jc w:val="center"/>
              <w:rPr>
                <w:sz w:val="21"/>
                <w:szCs w:val="21"/>
              </w:rPr>
            </w:pPr>
            <w:r>
              <w:rPr>
                <w:sz w:val="21"/>
                <w:szCs w:val="21"/>
              </w:rPr>
              <w:t>课堂表现</w:t>
            </w:r>
          </w:p>
        </w:tc>
        <w:tc>
          <w:tcPr>
            <w:tcW w:w="2410" w:type="dxa"/>
            <w:tcMar>
              <w:top w:w="57" w:type="dxa"/>
              <w:bottom w:w="57" w:type="dxa"/>
            </w:tcMar>
            <w:vAlign w:val="center"/>
          </w:tcPr>
          <w:p w:rsidR="0044254B" w:rsidRDefault="005B620A">
            <w:pPr>
              <w:spacing w:line="240" w:lineRule="auto"/>
              <w:jc w:val="center"/>
              <w:rPr>
                <w:sz w:val="21"/>
                <w:szCs w:val="21"/>
              </w:rPr>
            </w:pPr>
            <w:r>
              <w:rPr>
                <w:rFonts w:hint="eastAsia"/>
                <w:sz w:val="21"/>
                <w:szCs w:val="21"/>
              </w:rPr>
              <w:t>9</w:t>
            </w:r>
          </w:p>
        </w:tc>
      </w:tr>
      <w:tr w:rsidR="0044254B" w:rsidTr="0044254B">
        <w:trPr>
          <w:jc w:val="center"/>
        </w:trPr>
        <w:tc>
          <w:tcPr>
            <w:tcW w:w="1932" w:type="dxa"/>
            <w:vMerge/>
            <w:tcMar>
              <w:top w:w="57" w:type="dxa"/>
              <w:bottom w:w="57" w:type="dxa"/>
            </w:tcMar>
            <w:vAlign w:val="center"/>
          </w:tcPr>
          <w:p w:rsidR="0044254B" w:rsidRDefault="0044254B">
            <w:pPr>
              <w:spacing w:line="240" w:lineRule="auto"/>
              <w:jc w:val="center"/>
              <w:rPr>
                <w:snapToGrid w:val="0"/>
                <w:sz w:val="21"/>
                <w:szCs w:val="21"/>
              </w:rPr>
            </w:pPr>
          </w:p>
        </w:tc>
        <w:tc>
          <w:tcPr>
            <w:tcW w:w="1303" w:type="dxa"/>
            <w:vMerge/>
            <w:tcMar>
              <w:top w:w="57" w:type="dxa"/>
              <w:bottom w:w="57" w:type="dxa"/>
            </w:tcMar>
            <w:vAlign w:val="center"/>
          </w:tcPr>
          <w:p w:rsidR="0044254B" w:rsidRDefault="0044254B">
            <w:pPr>
              <w:spacing w:line="240" w:lineRule="auto"/>
              <w:jc w:val="center"/>
              <w:rPr>
                <w:snapToGrid w:val="0"/>
                <w:sz w:val="21"/>
                <w:szCs w:val="21"/>
              </w:rPr>
            </w:pPr>
          </w:p>
        </w:tc>
        <w:tc>
          <w:tcPr>
            <w:tcW w:w="3091" w:type="dxa"/>
            <w:tcMar>
              <w:top w:w="57" w:type="dxa"/>
              <w:bottom w:w="57" w:type="dxa"/>
            </w:tcMar>
            <w:vAlign w:val="center"/>
          </w:tcPr>
          <w:p w:rsidR="0044254B" w:rsidRDefault="005B620A" w:rsidP="0044254B">
            <w:pPr>
              <w:spacing w:line="240" w:lineRule="auto"/>
              <w:jc w:val="center"/>
              <w:rPr>
                <w:sz w:val="21"/>
                <w:szCs w:val="21"/>
              </w:rPr>
            </w:pPr>
            <w:r>
              <w:rPr>
                <w:sz w:val="21"/>
                <w:szCs w:val="21"/>
              </w:rPr>
              <w:t>课后作业</w:t>
            </w:r>
          </w:p>
        </w:tc>
        <w:tc>
          <w:tcPr>
            <w:tcW w:w="2410" w:type="dxa"/>
            <w:tcMar>
              <w:top w:w="57" w:type="dxa"/>
              <w:bottom w:w="57" w:type="dxa"/>
            </w:tcMar>
            <w:vAlign w:val="center"/>
          </w:tcPr>
          <w:p w:rsidR="0044254B" w:rsidRDefault="005B620A">
            <w:pPr>
              <w:spacing w:line="240" w:lineRule="auto"/>
              <w:jc w:val="center"/>
              <w:rPr>
                <w:sz w:val="21"/>
                <w:szCs w:val="21"/>
              </w:rPr>
            </w:pPr>
            <w:r>
              <w:rPr>
                <w:rFonts w:hint="eastAsia"/>
                <w:sz w:val="21"/>
                <w:szCs w:val="21"/>
              </w:rPr>
              <w:t>12</w:t>
            </w:r>
          </w:p>
        </w:tc>
      </w:tr>
      <w:tr w:rsidR="0044254B" w:rsidTr="0044254B">
        <w:trPr>
          <w:jc w:val="center"/>
        </w:trPr>
        <w:tc>
          <w:tcPr>
            <w:tcW w:w="1932" w:type="dxa"/>
            <w:vMerge/>
            <w:tcMar>
              <w:top w:w="57" w:type="dxa"/>
              <w:bottom w:w="57" w:type="dxa"/>
            </w:tcMar>
            <w:vAlign w:val="center"/>
          </w:tcPr>
          <w:p w:rsidR="0044254B" w:rsidRDefault="0044254B">
            <w:pPr>
              <w:spacing w:line="240" w:lineRule="auto"/>
              <w:jc w:val="center"/>
              <w:rPr>
                <w:snapToGrid w:val="0"/>
                <w:sz w:val="21"/>
                <w:szCs w:val="21"/>
              </w:rPr>
            </w:pPr>
          </w:p>
        </w:tc>
        <w:tc>
          <w:tcPr>
            <w:tcW w:w="1303" w:type="dxa"/>
            <w:vMerge/>
            <w:tcMar>
              <w:top w:w="57" w:type="dxa"/>
              <w:bottom w:w="57" w:type="dxa"/>
            </w:tcMar>
            <w:vAlign w:val="center"/>
          </w:tcPr>
          <w:p w:rsidR="0044254B" w:rsidRDefault="0044254B">
            <w:pPr>
              <w:spacing w:line="240" w:lineRule="auto"/>
              <w:jc w:val="center"/>
              <w:rPr>
                <w:snapToGrid w:val="0"/>
                <w:sz w:val="21"/>
                <w:szCs w:val="21"/>
              </w:rPr>
            </w:pPr>
          </w:p>
        </w:tc>
        <w:tc>
          <w:tcPr>
            <w:tcW w:w="3091" w:type="dxa"/>
            <w:tcMar>
              <w:top w:w="57" w:type="dxa"/>
              <w:bottom w:w="57" w:type="dxa"/>
            </w:tcMar>
            <w:vAlign w:val="center"/>
          </w:tcPr>
          <w:p w:rsidR="0044254B" w:rsidRDefault="005B620A" w:rsidP="0044254B">
            <w:pPr>
              <w:spacing w:line="240" w:lineRule="auto"/>
              <w:jc w:val="center"/>
              <w:rPr>
                <w:sz w:val="21"/>
                <w:szCs w:val="21"/>
              </w:rPr>
            </w:pPr>
            <w:r>
              <w:rPr>
                <w:rFonts w:hint="eastAsia"/>
                <w:sz w:val="21"/>
                <w:szCs w:val="21"/>
              </w:rPr>
              <w:t>单元测试</w:t>
            </w:r>
          </w:p>
        </w:tc>
        <w:tc>
          <w:tcPr>
            <w:tcW w:w="2410" w:type="dxa"/>
            <w:tcMar>
              <w:top w:w="57" w:type="dxa"/>
              <w:bottom w:w="57" w:type="dxa"/>
            </w:tcMar>
            <w:vAlign w:val="center"/>
          </w:tcPr>
          <w:p w:rsidR="0044254B" w:rsidRDefault="005B620A">
            <w:pPr>
              <w:spacing w:line="240" w:lineRule="auto"/>
              <w:jc w:val="center"/>
              <w:rPr>
                <w:sz w:val="21"/>
                <w:szCs w:val="21"/>
              </w:rPr>
            </w:pPr>
            <w:r>
              <w:rPr>
                <w:rFonts w:hint="eastAsia"/>
                <w:sz w:val="21"/>
                <w:szCs w:val="21"/>
              </w:rPr>
              <w:t>9</w:t>
            </w:r>
          </w:p>
        </w:tc>
      </w:tr>
      <w:tr w:rsidR="0044254B" w:rsidTr="0044254B">
        <w:trPr>
          <w:jc w:val="center"/>
        </w:trPr>
        <w:tc>
          <w:tcPr>
            <w:tcW w:w="1932" w:type="dxa"/>
            <w:tcMar>
              <w:top w:w="57" w:type="dxa"/>
              <w:bottom w:w="57" w:type="dxa"/>
            </w:tcMar>
            <w:vAlign w:val="center"/>
          </w:tcPr>
          <w:p w:rsidR="0044254B" w:rsidRDefault="0044254B">
            <w:pPr>
              <w:spacing w:line="240" w:lineRule="auto"/>
              <w:jc w:val="center"/>
              <w:rPr>
                <w:sz w:val="21"/>
                <w:szCs w:val="21"/>
              </w:rPr>
            </w:pPr>
            <w:r>
              <w:rPr>
                <w:sz w:val="21"/>
                <w:szCs w:val="21"/>
              </w:rPr>
              <w:t>期末考试</w:t>
            </w:r>
          </w:p>
        </w:tc>
        <w:tc>
          <w:tcPr>
            <w:tcW w:w="6804" w:type="dxa"/>
            <w:gridSpan w:val="3"/>
            <w:tcMar>
              <w:top w:w="57" w:type="dxa"/>
              <w:bottom w:w="57" w:type="dxa"/>
            </w:tcMar>
            <w:vAlign w:val="center"/>
          </w:tcPr>
          <w:p w:rsidR="0044254B" w:rsidRDefault="005B620A">
            <w:pPr>
              <w:spacing w:line="240" w:lineRule="auto"/>
              <w:jc w:val="center"/>
              <w:rPr>
                <w:sz w:val="21"/>
                <w:szCs w:val="21"/>
              </w:rPr>
            </w:pPr>
            <w:r>
              <w:rPr>
                <w:rFonts w:hint="eastAsia"/>
                <w:sz w:val="21"/>
                <w:szCs w:val="21"/>
              </w:rPr>
              <w:t>7</w:t>
            </w:r>
            <w:r w:rsidR="0044254B">
              <w:rPr>
                <w:sz w:val="21"/>
                <w:szCs w:val="21"/>
              </w:rPr>
              <w:t>0</w:t>
            </w:r>
          </w:p>
        </w:tc>
      </w:tr>
    </w:tbl>
    <w:p w:rsidR="00241125" w:rsidRDefault="00241125" w:rsidP="00DF69BD">
      <w:pPr>
        <w:spacing w:beforeLines="50" w:before="156" w:afterLines="50" w:after="156"/>
        <w:ind w:firstLineChars="200" w:firstLine="480"/>
        <w:rPr>
          <w:rFonts w:eastAsia="黑体"/>
          <w:szCs w:val="24"/>
        </w:rPr>
      </w:pPr>
      <w:r>
        <w:rPr>
          <w:rFonts w:eastAsia="黑体"/>
          <w:szCs w:val="24"/>
        </w:rPr>
        <w:lastRenderedPageBreak/>
        <w:t>附录：各类考核方案</w:t>
      </w:r>
    </w:p>
    <w:p w:rsidR="005B620A" w:rsidRPr="005B620A" w:rsidRDefault="005B620A" w:rsidP="005B620A">
      <w:pPr>
        <w:spacing w:beforeLines="50" w:before="156" w:afterLines="50" w:after="156"/>
        <w:ind w:firstLineChars="200" w:firstLine="480"/>
        <w:rPr>
          <w:rFonts w:eastAsia="黑体"/>
          <w:szCs w:val="24"/>
        </w:rPr>
      </w:pPr>
      <w:r>
        <w:rPr>
          <w:rFonts w:eastAsia="黑体" w:hint="eastAsia"/>
          <w:szCs w:val="24"/>
        </w:rPr>
        <w:t>（</w:t>
      </w:r>
      <w:r>
        <w:rPr>
          <w:rFonts w:eastAsia="黑体"/>
          <w:szCs w:val="24"/>
        </w:rPr>
        <w:t>1</w:t>
      </w:r>
      <w:r>
        <w:rPr>
          <w:rFonts w:eastAsia="黑体" w:hint="eastAsia"/>
          <w:szCs w:val="24"/>
        </w:rPr>
        <w:t>）</w:t>
      </w:r>
      <w:r w:rsidRPr="005B620A">
        <w:rPr>
          <w:rFonts w:eastAsia="黑体" w:hint="eastAsia"/>
          <w:szCs w:val="24"/>
        </w:rPr>
        <w:t>课堂</w:t>
      </w:r>
      <w:r w:rsidRPr="005B620A">
        <w:rPr>
          <w:rFonts w:eastAsia="黑体"/>
          <w:szCs w:val="24"/>
        </w:rPr>
        <w:t>表现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7"/>
        <w:gridCol w:w="1516"/>
        <w:gridCol w:w="1387"/>
        <w:gridCol w:w="1387"/>
        <w:gridCol w:w="1431"/>
        <w:gridCol w:w="1521"/>
        <w:gridCol w:w="595"/>
      </w:tblGrid>
      <w:tr w:rsidR="005B620A" w:rsidRPr="005B620A" w:rsidTr="006E075A">
        <w:trPr>
          <w:trHeight w:val="291"/>
          <w:jc w:val="center"/>
        </w:trPr>
        <w:tc>
          <w:tcPr>
            <w:tcW w:w="1023"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课程目标</w:t>
            </w:r>
          </w:p>
        </w:tc>
        <w:tc>
          <w:tcPr>
            <w:tcW w:w="3675" w:type="pct"/>
            <w:gridSpan w:val="5"/>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评分标准</w:t>
            </w:r>
          </w:p>
        </w:tc>
        <w:tc>
          <w:tcPr>
            <w:tcW w:w="302"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权重</w:t>
            </w:r>
          </w:p>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w:t>
            </w:r>
          </w:p>
        </w:tc>
      </w:tr>
      <w:tr w:rsidR="005B620A" w:rsidRPr="005B620A" w:rsidTr="006E075A">
        <w:trPr>
          <w:trHeight w:val="282"/>
          <w:jc w:val="center"/>
        </w:trPr>
        <w:tc>
          <w:tcPr>
            <w:tcW w:w="1023" w:type="pct"/>
            <w:vMerge/>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p>
        </w:tc>
        <w:tc>
          <w:tcPr>
            <w:tcW w:w="769" w:type="pc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90-100分</w:t>
            </w:r>
          </w:p>
        </w:tc>
        <w:tc>
          <w:tcPr>
            <w:tcW w:w="704" w:type="pc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80-89分</w:t>
            </w:r>
          </w:p>
        </w:tc>
        <w:tc>
          <w:tcPr>
            <w:tcW w:w="704" w:type="pc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70-79分</w:t>
            </w:r>
          </w:p>
        </w:tc>
        <w:tc>
          <w:tcPr>
            <w:tcW w:w="726" w:type="pc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60-69分</w:t>
            </w:r>
          </w:p>
        </w:tc>
        <w:tc>
          <w:tcPr>
            <w:tcW w:w="772" w:type="pc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0-59分</w:t>
            </w:r>
          </w:p>
        </w:tc>
        <w:tc>
          <w:tcPr>
            <w:tcW w:w="302" w:type="pct"/>
            <w:vMerge/>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p>
        </w:tc>
      </w:tr>
      <w:tr w:rsidR="005B620A" w:rsidRPr="005B620A" w:rsidTr="006E075A">
        <w:trPr>
          <w:trHeight w:val="416"/>
          <w:jc w:val="center"/>
        </w:trPr>
        <w:tc>
          <w:tcPr>
            <w:tcW w:w="1023"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(CO</w:t>
            </w:r>
            <w:r w:rsidRPr="005B620A">
              <w:rPr>
                <w:rFonts w:ascii="宋体" w:hAnsi="宋体" w:hint="eastAsia"/>
                <w:kern w:val="0"/>
                <w:sz w:val="18"/>
                <w:szCs w:val="18"/>
              </w:rPr>
              <w:t>1</w:t>
            </w:r>
            <w:r w:rsidRPr="005B620A">
              <w:rPr>
                <w:rFonts w:ascii="宋体" w:hAnsi="宋体"/>
                <w:kern w:val="0"/>
                <w:sz w:val="18"/>
                <w:szCs w:val="18"/>
              </w:rPr>
              <w:t>)</w:t>
            </w:r>
            <w:r w:rsidRPr="005B620A">
              <w:rPr>
                <w:rFonts w:ascii="宋体" w:hAnsi="宋体" w:hint="eastAsia"/>
                <w:kern w:val="0"/>
                <w:sz w:val="18"/>
                <w:szCs w:val="18"/>
              </w:rPr>
              <w:t>通过讲授制药及相关领域单元操作和单元设备，使学生掌握单元操作的基本概念、基本原理和工艺计算方法，掌握单元设备的工作原理、结构、选型与计算，用于解决制药工程的分离过程问题。</w:t>
            </w:r>
          </w:p>
        </w:tc>
        <w:tc>
          <w:tcPr>
            <w:tcW w:w="769"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积极参与教学活动，积极举手发言，踊跃发起和参与讨论；学习笔记完整；能掌握单元操作基础知识，准确率&gt;90%。</w:t>
            </w:r>
          </w:p>
        </w:tc>
        <w:tc>
          <w:tcPr>
            <w:tcW w:w="704"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积极参与教学活动，举手发言，踊跃参与讨论；学习笔记较完整；能掌握单元操作基础知识，准确率&gt;80%。</w:t>
            </w:r>
          </w:p>
        </w:tc>
        <w:tc>
          <w:tcPr>
            <w:tcW w:w="704"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能参与教学活动，偶尔举手发言，能够参与讨论；学习笔记基本完整；能掌握单元操作基础知识，准确率&gt;70%。</w:t>
            </w:r>
          </w:p>
        </w:tc>
        <w:tc>
          <w:tcPr>
            <w:tcW w:w="72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能参与教学活动，很少举手发言，参与讨论；学习笔记缺少部分内容；对单元操作基础知识掌握不够，准确率&gt;60%。</w:t>
            </w:r>
          </w:p>
        </w:tc>
        <w:tc>
          <w:tcPr>
            <w:tcW w:w="77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不按时参与教学活动，从不举手发言，较少参与讨论；学习笔记缺少内容较多；对单元操作基础知识掌握不够，准确率&lt;60%。</w:t>
            </w:r>
          </w:p>
        </w:tc>
        <w:tc>
          <w:tcPr>
            <w:tcW w:w="302"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50</w:t>
            </w:r>
          </w:p>
        </w:tc>
      </w:tr>
      <w:tr w:rsidR="005B620A" w:rsidRPr="005B620A" w:rsidTr="004471C7">
        <w:trPr>
          <w:trHeight w:val="2281"/>
          <w:jc w:val="center"/>
        </w:trPr>
        <w:tc>
          <w:tcPr>
            <w:tcW w:w="1023"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(CO</w:t>
            </w:r>
            <w:r w:rsidRPr="005B620A">
              <w:rPr>
                <w:rFonts w:ascii="宋体" w:hAnsi="宋体" w:hint="eastAsia"/>
                <w:kern w:val="0"/>
                <w:sz w:val="18"/>
                <w:szCs w:val="18"/>
              </w:rPr>
              <w:t>2</w:t>
            </w:r>
            <w:r w:rsidRPr="005B620A">
              <w:rPr>
                <w:rFonts w:ascii="宋体" w:hAnsi="宋体"/>
                <w:kern w:val="0"/>
                <w:sz w:val="18"/>
                <w:szCs w:val="18"/>
              </w:rPr>
              <w:t xml:space="preserve">) </w:t>
            </w:r>
            <w:r w:rsidRPr="005B620A">
              <w:rPr>
                <w:rFonts w:ascii="宋体" w:hAnsi="宋体" w:hint="eastAsia"/>
                <w:kern w:val="0"/>
                <w:sz w:val="18"/>
                <w:szCs w:val="18"/>
              </w:rPr>
              <w:t>通过讲授三传理论，使学生具备运用动量传递和热量传递的基础理论识别、分析和解决制药及相关领域单元操作中复杂工程问题的能力。</w:t>
            </w:r>
          </w:p>
        </w:tc>
        <w:tc>
          <w:tcPr>
            <w:tcW w:w="769"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积极参与教学活动，积极举手发言，踊跃发起和参与讨论；能掌握和应用动量传递和热量传递原理，准确率&gt;90%。</w:t>
            </w:r>
          </w:p>
        </w:tc>
        <w:tc>
          <w:tcPr>
            <w:tcW w:w="704"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积极参与教学活动，举手发言，踊跃参与讨论；能掌握动量传递和热量传递原理，准确率&gt;80%。</w:t>
            </w:r>
          </w:p>
        </w:tc>
        <w:tc>
          <w:tcPr>
            <w:tcW w:w="704"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能参与教学活动，偶尔举手发言，能够参与讨论；能掌握动量传递和热量传递原理，准确率&gt;70%。</w:t>
            </w:r>
          </w:p>
        </w:tc>
        <w:tc>
          <w:tcPr>
            <w:tcW w:w="72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能参与教学活动，很少举手发言，参与讨论；对动量传递和热量传递原理掌握不够，准确率&gt;60%。</w:t>
            </w:r>
          </w:p>
        </w:tc>
        <w:tc>
          <w:tcPr>
            <w:tcW w:w="77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不按时参与教学活动，从不举手发言，较少参与讨论；对动量传递和热量传递原理掌握不够，准确率&lt;60%。</w:t>
            </w:r>
          </w:p>
        </w:tc>
        <w:tc>
          <w:tcPr>
            <w:tcW w:w="302"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50</w:t>
            </w:r>
          </w:p>
        </w:tc>
      </w:tr>
    </w:tbl>
    <w:p w:rsidR="005B620A" w:rsidRPr="005B620A" w:rsidRDefault="005B620A" w:rsidP="005B620A">
      <w:pPr>
        <w:widowControl/>
        <w:adjustRightInd/>
        <w:snapToGrid/>
        <w:spacing w:beforeLines="50" w:before="156" w:afterLines="50" w:after="156" w:line="400" w:lineRule="exact"/>
        <w:ind w:firstLineChars="200" w:firstLine="480"/>
        <w:jc w:val="left"/>
        <w:rPr>
          <w:rFonts w:ascii="宋体" w:hAnsi="宋体" w:cs="宋体"/>
          <w:kern w:val="0"/>
          <w:szCs w:val="24"/>
        </w:rPr>
      </w:pPr>
      <w:r>
        <w:rPr>
          <w:rFonts w:eastAsia="黑体" w:hint="eastAsia"/>
          <w:szCs w:val="24"/>
        </w:rPr>
        <w:t>（</w:t>
      </w:r>
      <w:r>
        <w:rPr>
          <w:rFonts w:eastAsia="黑体" w:hint="eastAsia"/>
          <w:szCs w:val="24"/>
        </w:rPr>
        <w:t>2</w:t>
      </w:r>
      <w:r>
        <w:rPr>
          <w:rFonts w:eastAsia="黑体" w:hint="eastAsia"/>
          <w:szCs w:val="24"/>
        </w:rPr>
        <w:t>）课后</w:t>
      </w:r>
      <w:r w:rsidRPr="005B620A">
        <w:rPr>
          <w:rFonts w:ascii="宋体" w:hAnsi="宋体" w:cs="宋体"/>
          <w:kern w:val="0"/>
          <w:szCs w:val="24"/>
        </w:rPr>
        <w:t>作业</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9"/>
        <w:gridCol w:w="1454"/>
        <w:gridCol w:w="1311"/>
        <w:gridCol w:w="1640"/>
        <w:gridCol w:w="1474"/>
        <w:gridCol w:w="1352"/>
        <w:gridCol w:w="674"/>
      </w:tblGrid>
      <w:tr w:rsidR="005B620A" w:rsidRPr="005B620A" w:rsidTr="005B620A">
        <w:trPr>
          <w:trHeight w:val="308"/>
          <w:jc w:val="center"/>
        </w:trPr>
        <w:tc>
          <w:tcPr>
            <w:tcW w:w="989"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课程目标</w:t>
            </w:r>
          </w:p>
        </w:tc>
        <w:tc>
          <w:tcPr>
            <w:tcW w:w="3669" w:type="pct"/>
            <w:gridSpan w:val="5"/>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评分标准</w:t>
            </w:r>
          </w:p>
        </w:tc>
        <w:tc>
          <w:tcPr>
            <w:tcW w:w="342"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权重</w:t>
            </w:r>
          </w:p>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color w:val="000000"/>
                <w:kern w:val="16"/>
                <w:sz w:val="18"/>
                <w:szCs w:val="18"/>
              </w:rPr>
              <w:t>(%)</w:t>
            </w:r>
          </w:p>
        </w:tc>
      </w:tr>
      <w:tr w:rsidR="005B620A" w:rsidRPr="005B620A" w:rsidTr="005B620A">
        <w:trPr>
          <w:trHeight w:val="99"/>
          <w:jc w:val="center"/>
        </w:trPr>
        <w:tc>
          <w:tcPr>
            <w:tcW w:w="989" w:type="pct"/>
            <w:vMerge/>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p>
        </w:tc>
        <w:tc>
          <w:tcPr>
            <w:tcW w:w="738"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90-100分</w:t>
            </w:r>
          </w:p>
        </w:tc>
        <w:tc>
          <w:tcPr>
            <w:tcW w:w="665"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80-89分</w:t>
            </w:r>
          </w:p>
        </w:tc>
        <w:tc>
          <w:tcPr>
            <w:tcW w:w="832"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70-79分</w:t>
            </w:r>
          </w:p>
        </w:tc>
        <w:tc>
          <w:tcPr>
            <w:tcW w:w="748"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60-69分</w:t>
            </w:r>
          </w:p>
        </w:tc>
        <w:tc>
          <w:tcPr>
            <w:tcW w:w="686"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0-59分</w:t>
            </w:r>
          </w:p>
        </w:tc>
        <w:tc>
          <w:tcPr>
            <w:tcW w:w="342" w:type="pct"/>
            <w:vMerge/>
            <w:shd w:val="clear" w:color="auto" w:fill="auto"/>
            <w:vAlign w:val="center"/>
          </w:tcPr>
          <w:p w:rsidR="005B620A" w:rsidRPr="005B620A" w:rsidRDefault="005B620A" w:rsidP="005B620A">
            <w:pPr>
              <w:adjustRightInd/>
              <w:snapToGrid/>
              <w:spacing w:line="0" w:lineRule="atLeast"/>
              <w:jc w:val="center"/>
              <w:rPr>
                <w:rFonts w:ascii="宋体" w:hAnsi="宋体"/>
                <w:color w:val="FF0000"/>
                <w:kern w:val="16"/>
                <w:sz w:val="18"/>
                <w:szCs w:val="18"/>
              </w:rPr>
            </w:pPr>
          </w:p>
        </w:tc>
      </w:tr>
      <w:tr w:rsidR="005B620A" w:rsidRPr="005B620A" w:rsidTr="005B620A">
        <w:trPr>
          <w:trHeight w:val="1323"/>
          <w:jc w:val="center"/>
        </w:trPr>
        <w:tc>
          <w:tcPr>
            <w:tcW w:w="989"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(CO</w:t>
            </w:r>
            <w:r w:rsidRPr="005B620A">
              <w:rPr>
                <w:rFonts w:ascii="宋体" w:hAnsi="宋体" w:hint="eastAsia"/>
                <w:kern w:val="0"/>
                <w:sz w:val="18"/>
                <w:szCs w:val="18"/>
              </w:rPr>
              <w:t>1</w:t>
            </w:r>
            <w:r w:rsidRPr="005B620A">
              <w:rPr>
                <w:rFonts w:ascii="宋体" w:hAnsi="宋体"/>
                <w:kern w:val="0"/>
                <w:sz w:val="18"/>
                <w:szCs w:val="18"/>
              </w:rPr>
              <w:t>)</w:t>
            </w:r>
            <w:r w:rsidRPr="005B620A">
              <w:rPr>
                <w:rFonts w:ascii="宋体" w:hAnsi="宋体" w:hint="eastAsia"/>
                <w:kern w:val="0"/>
                <w:sz w:val="18"/>
                <w:szCs w:val="18"/>
              </w:rPr>
              <w:t>通过讲授制药及相关领域单元操作和单元设备，使学生掌握单元操作的基本概念、基本原理和工艺计算方法，掌握单元设备的工作原理、结构、选型与计算，用于解决制药工程的分离过程问题。</w:t>
            </w:r>
          </w:p>
        </w:tc>
        <w:tc>
          <w:tcPr>
            <w:tcW w:w="738"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按要求及时提交；</w:t>
            </w:r>
            <w:r w:rsidRPr="005B620A">
              <w:rPr>
                <w:rFonts w:ascii="宋体" w:hAnsi="宋体"/>
                <w:kern w:val="0"/>
                <w:sz w:val="18"/>
                <w:szCs w:val="18"/>
              </w:rPr>
              <w:t>书写清晰；掌握单元操作</w:t>
            </w:r>
            <w:r w:rsidRPr="005B620A">
              <w:rPr>
                <w:rFonts w:ascii="宋体" w:hAnsi="宋体" w:hint="eastAsia"/>
                <w:kern w:val="0"/>
                <w:sz w:val="18"/>
                <w:szCs w:val="18"/>
              </w:rPr>
              <w:t>和单元</w:t>
            </w:r>
            <w:r w:rsidRPr="005B620A">
              <w:rPr>
                <w:rFonts w:ascii="宋体" w:hAnsi="宋体"/>
                <w:kern w:val="0"/>
                <w:sz w:val="18"/>
                <w:szCs w:val="18"/>
              </w:rPr>
              <w:t>设备</w:t>
            </w:r>
            <w:r w:rsidRPr="005B620A">
              <w:rPr>
                <w:rFonts w:ascii="宋体" w:hAnsi="宋体" w:hint="eastAsia"/>
                <w:kern w:val="0"/>
                <w:sz w:val="18"/>
                <w:szCs w:val="18"/>
              </w:rPr>
              <w:t>的基本知识，分析过程</w:t>
            </w:r>
            <w:r w:rsidRPr="005B620A">
              <w:rPr>
                <w:rFonts w:ascii="宋体" w:hAnsi="宋体"/>
                <w:kern w:val="0"/>
                <w:sz w:val="18"/>
                <w:szCs w:val="18"/>
              </w:rPr>
              <w:t>完整，</w:t>
            </w:r>
            <w:r w:rsidRPr="005B620A">
              <w:rPr>
                <w:rFonts w:ascii="宋体" w:hAnsi="宋体" w:hint="eastAsia"/>
                <w:kern w:val="0"/>
                <w:sz w:val="18"/>
                <w:szCs w:val="18"/>
              </w:rPr>
              <w:t>计算</w:t>
            </w:r>
            <w:r w:rsidRPr="005B620A">
              <w:rPr>
                <w:rFonts w:ascii="宋体" w:hAnsi="宋体"/>
                <w:kern w:val="0"/>
                <w:sz w:val="18"/>
                <w:szCs w:val="18"/>
              </w:rPr>
              <w:t>准确率&gt;90%</w:t>
            </w:r>
            <w:r w:rsidRPr="005B620A">
              <w:rPr>
                <w:rFonts w:ascii="宋体" w:hAnsi="宋体" w:hint="eastAsia"/>
                <w:kern w:val="0"/>
                <w:sz w:val="18"/>
                <w:szCs w:val="18"/>
              </w:rPr>
              <w:t>。</w:t>
            </w:r>
          </w:p>
        </w:tc>
        <w:tc>
          <w:tcPr>
            <w:tcW w:w="66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按要求提交；</w:t>
            </w:r>
            <w:r w:rsidRPr="005B620A">
              <w:rPr>
                <w:rFonts w:ascii="宋体" w:hAnsi="宋体"/>
                <w:kern w:val="0"/>
                <w:sz w:val="18"/>
                <w:szCs w:val="18"/>
              </w:rPr>
              <w:t>书写清晰；</w:t>
            </w:r>
            <w:r w:rsidRPr="005B620A">
              <w:rPr>
                <w:rFonts w:ascii="宋体" w:hAnsi="宋体" w:hint="eastAsia"/>
                <w:kern w:val="0"/>
                <w:sz w:val="18"/>
                <w:szCs w:val="18"/>
              </w:rPr>
              <w:t>能</w:t>
            </w:r>
            <w:r w:rsidRPr="005B620A">
              <w:rPr>
                <w:rFonts w:ascii="宋体" w:hAnsi="宋体"/>
                <w:kern w:val="0"/>
                <w:sz w:val="18"/>
                <w:szCs w:val="18"/>
              </w:rPr>
              <w:t>掌握单元操作</w:t>
            </w:r>
            <w:r w:rsidRPr="005B620A">
              <w:rPr>
                <w:rFonts w:ascii="宋体" w:hAnsi="宋体" w:hint="eastAsia"/>
                <w:kern w:val="0"/>
                <w:sz w:val="18"/>
                <w:szCs w:val="18"/>
              </w:rPr>
              <w:t>和单元</w:t>
            </w:r>
            <w:r w:rsidRPr="005B620A">
              <w:rPr>
                <w:rFonts w:ascii="宋体" w:hAnsi="宋体"/>
                <w:kern w:val="0"/>
                <w:sz w:val="18"/>
                <w:szCs w:val="18"/>
              </w:rPr>
              <w:t>设备</w:t>
            </w:r>
            <w:r w:rsidRPr="005B620A">
              <w:rPr>
                <w:rFonts w:ascii="宋体" w:hAnsi="宋体" w:hint="eastAsia"/>
                <w:kern w:val="0"/>
                <w:sz w:val="18"/>
                <w:szCs w:val="18"/>
              </w:rPr>
              <w:t>的基本知识，分析过程</w:t>
            </w:r>
            <w:r w:rsidRPr="005B620A">
              <w:rPr>
                <w:rFonts w:ascii="宋体" w:hAnsi="宋体"/>
                <w:kern w:val="0"/>
                <w:sz w:val="18"/>
                <w:szCs w:val="18"/>
              </w:rPr>
              <w:t>完整，</w:t>
            </w:r>
            <w:r w:rsidRPr="005B620A">
              <w:rPr>
                <w:rFonts w:ascii="宋体" w:hAnsi="宋体" w:hint="eastAsia"/>
                <w:kern w:val="0"/>
                <w:sz w:val="18"/>
                <w:szCs w:val="18"/>
              </w:rPr>
              <w:t>计算</w:t>
            </w:r>
            <w:r w:rsidRPr="005B620A">
              <w:rPr>
                <w:rFonts w:ascii="宋体" w:hAnsi="宋体"/>
                <w:kern w:val="0"/>
                <w:sz w:val="18"/>
                <w:szCs w:val="18"/>
              </w:rPr>
              <w:t>准确率&gt;80%</w:t>
            </w:r>
            <w:r w:rsidRPr="005B620A">
              <w:rPr>
                <w:rFonts w:ascii="宋体" w:hAnsi="宋体" w:hint="eastAsia"/>
                <w:kern w:val="0"/>
                <w:sz w:val="18"/>
                <w:szCs w:val="18"/>
              </w:rPr>
              <w:t>。</w:t>
            </w:r>
          </w:p>
        </w:tc>
        <w:tc>
          <w:tcPr>
            <w:tcW w:w="83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书写较清晰；</w:t>
            </w:r>
            <w:r w:rsidRPr="005B620A">
              <w:rPr>
                <w:rFonts w:ascii="宋体" w:hAnsi="宋体" w:hint="eastAsia"/>
                <w:kern w:val="0"/>
                <w:sz w:val="18"/>
                <w:szCs w:val="18"/>
              </w:rPr>
              <w:t>基本</w:t>
            </w:r>
            <w:r w:rsidRPr="005B620A">
              <w:rPr>
                <w:rFonts w:ascii="宋体" w:hAnsi="宋体"/>
                <w:kern w:val="0"/>
                <w:sz w:val="18"/>
                <w:szCs w:val="18"/>
              </w:rPr>
              <w:t>掌握单元操作</w:t>
            </w:r>
            <w:r w:rsidRPr="005B620A">
              <w:rPr>
                <w:rFonts w:ascii="宋体" w:hAnsi="宋体" w:hint="eastAsia"/>
                <w:kern w:val="0"/>
                <w:sz w:val="18"/>
                <w:szCs w:val="18"/>
              </w:rPr>
              <w:t>和单元</w:t>
            </w:r>
            <w:r w:rsidRPr="005B620A">
              <w:rPr>
                <w:rFonts w:ascii="宋体" w:hAnsi="宋体"/>
                <w:kern w:val="0"/>
                <w:sz w:val="18"/>
                <w:szCs w:val="18"/>
              </w:rPr>
              <w:t>设备</w:t>
            </w:r>
            <w:r w:rsidRPr="005B620A">
              <w:rPr>
                <w:rFonts w:ascii="宋体" w:hAnsi="宋体" w:hint="eastAsia"/>
                <w:kern w:val="0"/>
                <w:sz w:val="18"/>
                <w:szCs w:val="18"/>
              </w:rPr>
              <w:t>的基本知识，分析过程</w:t>
            </w:r>
            <w:r w:rsidRPr="005B620A">
              <w:rPr>
                <w:rFonts w:ascii="宋体" w:hAnsi="宋体"/>
                <w:kern w:val="0"/>
                <w:sz w:val="18"/>
                <w:szCs w:val="18"/>
              </w:rPr>
              <w:t>较完整，</w:t>
            </w:r>
            <w:r w:rsidRPr="005B620A">
              <w:rPr>
                <w:rFonts w:ascii="宋体" w:hAnsi="宋体" w:hint="eastAsia"/>
                <w:kern w:val="0"/>
                <w:sz w:val="18"/>
                <w:szCs w:val="18"/>
              </w:rPr>
              <w:t>计算</w:t>
            </w:r>
            <w:r w:rsidRPr="005B620A">
              <w:rPr>
                <w:rFonts w:ascii="宋体" w:hAnsi="宋体"/>
                <w:kern w:val="0"/>
                <w:sz w:val="18"/>
                <w:szCs w:val="18"/>
              </w:rPr>
              <w:t>准确率&gt;70%。</w:t>
            </w:r>
          </w:p>
        </w:tc>
        <w:tc>
          <w:tcPr>
            <w:tcW w:w="748"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基本</w:t>
            </w:r>
            <w:r w:rsidRPr="005B620A">
              <w:rPr>
                <w:rFonts w:ascii="宋体" w:hAnsi="宋体"/>
                <w:kern w:val="0"/>
                <w:sz w:val="18"/>
                <w:szCs w:val="18"/>
              </w:rPr>
              <w:t>掌握单元操作</w:t>
            </w:r>
            <w:r w:rsidRPr="005B620A">
              <w:rPr>
                <w:rFonts w:ascii="宋体" w:hAnsi="宋体" w:hint="eastAsia"/>
                <w:kern w:val="0"/>
                <w:sz w:val="18"/>
                <w:szCs w:val="18"/>
              </w:rPr>
              <w:t>和单元</w:t>
            </w:r>
            <w:r w:rsidRPr="005B620A">
              <w:rPr>
                <w:rFonts w:ascii="宋体" w:hAnsi="宋体"/>
                <w:kern w:val="0"/>
                <w:sz w:val="18"/>
                <w:szCs w:val="18"/>
              </w:rPr>
              <w:t>设备</w:t>
            </w:r>
            <w:r w:rsidRPr="005B620A">
              <w:rPr>
                <w:rFonts w:ascii="宋体" w:hAnsi="宋体" w:hint="eastAsia"/>
                <w:kern w:val="0"/>
                <w:sz w:val="18"/>
                <w:szCs w:val="18"/>
              </w:rPr>
              <w:t>的基本知识，分析过程</w:t>
            </w:r>
            <w:r w:rsidRPr="005B620A">
              <w:rPr>
                <w:rFonts w:ascii="宋体" w:hAnsi="宋体"/>
                <w:kern w:val="0"/>
                <w:sz w:val="18"/>
                <w:szCs w:val="18"/>
              </w:rPr>
              <w:t>较完整，</w:t>
            </w:r>
            <w:r w:rsidRPr="005B620A">
              <w:rPr>
                <w:rFonts w:ascii="宋体" w:hAnsi="宋体" w:hint="eastAsia"/>
                <w:kern w:val="0"/>
                <w:sz w:val="18"/>
                <w:szCs w:val="18"/>
              </w:rPr>
              <w:t>计算</w:t>
            </w:r>
            <w:r w:rsidRPr="005B620A">
              <w:rPr>
                <w:rFonts w:ascii="宋体" w:hAnsi="宋体"/>
                <w:kern w:val="0"/>
                <w:sz w:val="18"/>
                <w:szCs w:val="18"/>
              </w:rPr>
              <w:t>准确率&gt;</w:t>
            </w:r>
            <w:r w:rsidRPr="005B620A">
              <w:rPr>
                <w:rFonts w:ascii="宋体" w:hAnsi="宋体" w:hint="eastAsia"/>
                <w:kern w:val="0"/>
                <w:sz w:val="18"/>
                <w:szCs w:val="18"/>
              </w:rPr>
              <w:t>6</w:t>
            </w:r>
            <w:r w:rsidRPr="005B620A">
              <w:rPr>
                <w:rFonts w:ascii="宋体" w:hAnsi="宋体"/>
                <w:kern w:val="0"/>
                <w:sz w:val="18"/>
                <w:szCs w:val="18"/>
              </w:rPr>
              <w:t>0%。</w:t>
            </w:r>
          </w:p>
        </w:tc>
        <w:tc>
          <w:tcPr>
            <w:tcW w:w="68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对单元操作基础知识掌握不够，解答过程有误；计算准</w:t>
            </w:r>
            <w:r w:rsidRPr="005B620A">
              <w:rPr>
                <w:rFonts w:ascii="宋体" w:hAnsi="宋体"/>
                <w:kern w:val="0"/>
                <w:sz w:val="18"/>
                <w:szCs w:val="18"/>
              </w:rPr>
              <w:t>确率&lt;60%。</w:t>
            </w:r>
          </w:p>
        </w:tc>
        <w:tc>
          <w:tcPr>
            <w:tcW w:w="342" w:type="pct"/>
            <w:shd w:val="clear" w:color="auto" w:fill="auto"/>
            <w:vAlign w:val="center"/>
          </w:tcPr>
          <w:p w:rsidR="005B620A" w:rsidRPr="005B620A" w:rsidRDefault="005B620A" w:rsidP="005B620A">
            <w:pPr>
              <w:adjustRightInd/>
              <w:snapToGrid/>
              <w:spacing w:line="0" w:lineRule="atLeast"/>
              <w:jc w:val="center"/>
              <w:rPr>
                <w:rFonts w:ascii="宋体" w:hAnsi="宋体"/>
                <w:kern w:val="0"/>
                <w:sz w:val="18"/>
                <w:szCs w:val="18"/>
              </w:rPr>
            </w:pPr>
            <w:r w:rsidRPr="005B620A">
              <w:rPr>
                <w:rFonts w:ascii="宋体" w:hAnsi="宋体" w:hint="eastAsia"/>
                <w:kern w:val="0"/>
                <w:sz w:val="18"/>
                <w:szCs w:val="18"/>
              </w:rPr>
              <w:t>50</w:t>
            </w:r>
          </w:p>
        </w:tc>
      </w:tr>
      <w:tr w:rsidR="005B620A" w:rsidRPr="005B620A" w:rsidTr="005B620A">
        <w:trPr>
          <w:trHeight w:val="1323"/>
          <w:jc w:val="center"/>
        </w:trPr>
        <w:tc>
          <w:tcPr>
            <w:tcW w:w="989"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(CO</w:t>
            </w:r>
            <w:r w:rsidRPr="005B620A">
              <w:rPr>
                <w:rFonts w:ascii="宋体" w:hAnsi="宋体" w:hint="eastAsia"/>
                <w:kern w:val="0"/>
                <w:sz w:val="18"/>
                <w:szCs w:val="18"/>
              </w:rPr>
              <w:t>2</w:t>
            </w:r>
            <w:r w:rsidRPr="005B620A">
              <w:rPr>
                <w:rFonts w:ascii="宋体" w:hAnsi="宋体"/>
                <w:kern w:val="0"/>
                <w:sz w:val="18"/>
                <w:szCs w:val="18"/>
              </w:rPr>
              <w:t xml:space="preserve">) </w:t>
            </w:r>
            <w:r w:rsidRPr="005B620A">
              <w:rPr>
                <w:rFonts w:ascii="宋体" w:hAnsi="宋体" w:hint="eastAsia"/>
                <w:kern w:val="0"/>
                <w:sz w:val="18"/>
                <w:szCs w:val="18"/>
              </w:rPr>
              <w:t>通过讲授三传理论，使学生具备运用动量传递和热量传递的基础理论识别、分析和解决制药及相关领域单元操作中复杂工程问题的能力。</w:t>
            </w:r>
          </w:p>
        </w:tc>
        <w:tc>
          <w:tcPr>
            <w:tcW w:w="738"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按要求及时提交；</w:t>
            </w:r>
            <w:r w:rsidRPr="005B620A">
              <w:rPr>
                <w:rFonts w:ascii="宋体" w:hAnsi="宋体"/>
                <w:kern w:val="0"/>
                <w:sz w:val="18"/>
                <w:szCs w:val="18"/>
              </w:rPr>
              <w:t>书写清晰；</w:t>
            </w:r>
            <w:r w:rsidRPr="005B620A">
              <w:rPr>
                <w:rFonts w:ascii="宋体" w:hAnsi="宋体" w:hint="eastAsia"/>
                <w:kern w:val="0"/>
                <w:sz w:val="18"/>
                <w:szCs w:val="18"/>
              </w:rPr>
              <w:t>熟练掌握和应用动量传递和热量传递原理解决工程问题</w:t>
            </w:r>
            <w:r w:rsidRPr="005B620A">
              <w:rPr>
                <w:rFonts w:ascii="宋体" w:hAnsi="宋体"/>
                <w:kern w:val="0"/>
                <w:sz w:val="18"/>
                <w:szCs w:val="18"/>
              </w:rPr>
              <w:t>，</w:t>
            </w:r>
            <w:r w:rsidRPr="005B620A">
              <w:rPr>
                <w:rFonts w:ascii="宋体" w:hAnsi="宋体" w:hint="eastAsia"/>
                <w:kern w:val="0"/>
                <w:sz w:val="18"/>
                <w:szCs w:val="18"/>
              </w:rPr>
              <w:t>计算</w:t>
            </w:r>
            <w:r w:rsidRPr="005B620A">
              <w:rPr>
                <w:rFonts w:ascii="宋体" w:hAnsi="宋体"/>
                <w:kern w:val="0"/>
                <w:sz w:val="18"/>
                <w:szCs w:val="18"/>
              </w:rPr>
              <w:t>准确率&gt;90%</w:t>
            </w:r>
            <w:r w:rsidRPr="005B620A">
              <w:rPr>
                <w:rFonts w:ascii="宋体" w:hAnsi="宋体" w:hint="eastAsia"/>
                <w:kern w:val="0"/>
                <w:sz w:val="18"/>
                <w:szCs w:val="18"/>
              </w:rPr>
              <w:t>。</w:t>
            </w:r>
          </w:p>
        </w:tc>
        <w:tc>
          <w:tcPr>
            <w:tcW w:w="66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按要求提交；</w:t>
            </w:r>
            <w:r w:rsidRPr="005B620A">
              <w:rPr>
                <w:rFonts w:ascii="宋体" w:hAnsi="宋体"/>
                <w:kern w:val="0"/>
                <w:sz w:val="18"/>
                <w:szCs w:val="18"/>
              </w:rPr>
              <w:t>书写清晰；</w:t>
            </w:r>
            <w:r w:rsidRPr="005B620A">
              <w:rPr>
                <w:rFonts w:ascii="宋体" w:hAnsi="宋体" w:hint="eastAsia"/>
                <w:kern w:val="0"/>
                <w:sz w:val="18"/>
                <w:szCs w:val="18"/>
              </w:rPr>
              <w:t>掌握和应用动量传递和热量传递原理解决工程问题</w:t>
            </w:r>
            <w:r w:rsidRPr="005B620A">
              <w:rPr>
                <w:rFonts w:ascii="宋体" w:hAnsi="宋体"/>
                <w:kern w:val="0"/>
                <w:sz w:val="18"/>
                <w:szCs w:val="18"/>
              </w:rPr>
              <w:t>，</w:t>
            </w:r>
            <w:r w:rsidRPr="005B620A">
              <w:rPr>
                <w:rFonts w:ascii="宋体" w:hAnsi="宋体" w:hint="eastAsia"/>
                <w:kern w:val="0"/>
                <w:sz w:val="18"/>
                <w:szCs w:val="18"/>
              </w:rPr>
              <w:t>计算</w:t>
            </w:r>
            <w:r w:rsidRPr="005B620A">
              <w:rPr>
                <w:rFonts w:ascii="宋体" w:hAnsi="宋体"/>
                <w:kern w:val="0"/>
                <w:sz w:val="18"/>
                <w:szCs w:val="18"/>
              </w:rPr>
              <w:t>准确率&gt;80%</w:t>
            </w:r>
            <w:r w:rsidRPr="005B620A">
              <w:rPr>
                <w:rFonts w:ascii="宋体" w:hAnsi="宋体" w:hint="eastAsia"/>
                <w:kern w:val="0"/>
                <w:sz w:val="18"/>
                <w:szCs w:val="18"/>
              </w:rPr>
              <w:t>。</w:t>
            </w:r>
          </w:p>
        </w:tc>
        <w:tc>
          <w:tcPr>
            <w:tcW w:w="83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书写较清晰；</w:t>
            </w:r>
            <w:r w:rsidRPr="005B620A">
              <w:rPr>
                <w:rFonts w:ascii="宋体" w:hAnsi="宋体" w:hint="eastAsia"/>
                <w:kern w:val="0"/>
                <w:sz w:val="18"/>
                <w:szCs w:val="18"/>
              </w:rPr>
              <w:t>基本掌握和应用动量传递和热量传递原理解决工程问题</w:t>
            </w:r>
            <w:r w:rsidRPr="005B620A">
              <w:rPr>
                <w:rFonts w:ascii="宋体" w:hAnsi="宋体"/>
                <w:kern w:val="0"/>
                <w:sz w:val="18"/>
                <w:szCs w:val="18"/>
              </w:rPr>
              <w:t>，</w:t>
            </w:r>
            <w:r w:rsidRPr="005B620A">
              <w:rPr>
                <w:rFonts w:ascii="宋体" w:hAnsi="宋体" w:hint="eastAsia"/>
                <w:kern w:val="0"/>
                <w:sz w:val="18"/>
                <w:szCs w:val="18"/>
              </w:rPr>
              <w:t>计算</w:t>
            </w:r>
            <w:r w:rsidRPr="005B620A">
              <w:rPr>
                <w:rFonts w:ascii="宋体" w:hAnsi="宋体"/>
                <w:kern w:val="0"/>
                <w:sz w:val="18"/>
                <w:szCs w:val="18"/>
              </w:rPr>
              <w:t>准确率&gt;70%。</w:t>
            </w:r>
          </w:p>
        </w:tc>
        <w:tc>
          <w:tcPr>
            <w:tcW w:w="748"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基本掌握和应用动量传递和热量传递原理解决工程问题</w:t>
            </w:r>
            <w:r w:rsidRPr="005B620A">
              <w:rPr>
                <w:rFonts w:ascii="宋体" w:hAnsi="宋体"/>
                <w:kern w:val="0"/>
                <w:sz w:val="18"/>
                <w:szCs w:val="18"/>
              </w:rPr>
              <w:t>，</w:t>
            </w:r>
            <w:r w:rsidRPr="005B620A">
              <w:rPr>
                <w:rFonts w:ascii="宋体" w:hAnsi="宋体" w:hint="eastAsia"/>
                <w:kern w:val="0"/>
                <w:sz w:val="18"/>
                <w:szCs w:val="18"/>
              </w:rPr>
              <w:t>计算</w:t>
            </w:r>
            <w:r w:rsidRPr="005B620A">
              <w:rPr>
                <w:rFonts w:ascii="宋体" w:hAnsi="宋体"/>
                <w:kern w:val="0"/>
                <w:sz w:val="18"/>
                <w:szCs w:val="18"/>
              </w:rPr>
              <w:t>准确率&gt;</w:t>
            </w:r>
            <w:r w:rsidRPr="005B620A">
              <w:rPr>
                <w:rFonts w:ascii="宋体" w:hAnsi="宋体" w:hint="eastAsia"/>
                <w:kern w:val="0"/>
                <w:sz w:val="18"/>
                <w:szCs w:val="18"/>
              </w:rPr>
              <w:t>6</w:t>
            </w:r>
            <w:r w:rsidRPr="005B620A">
              <w:rPr>
                <w:rFonts w:ascii="宋体" w:hAnsi="宋体"/>
                <w:kern w:val="0"/>
                <w:sz w:val="18"/>
                <w:szCs w:val="18"/>
              </w:rPr>
              <w:t>0%。</w:t>
            </w:r>
          </w:p>
        </w:tc>
        <w:tc>
          <w:tcPr>
            <w:tcW w:w="68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未掌握动量传递和热量传递原理解决工程问题</w:t>
            </w:r>
            <w:r w:rsidRPr="005B620A">
              <w:rPr>
                <w:rFonts w:ascii="宋体" w:hAnsi="宋体"/>
                <w:kern w:val="0"/>
                <w:sz w:val="18"/>
                <w:szCs w:val="18"/>
              </w:rPr>
              <w:t>，</w:t>
            </w:r>
            <w:r w:rsidRPr="005B620A">
              <w:rPr>
                <w:rFonts w:ascii="宋体" w:hAnsi="宋体" w:hint="eastAsia"/>
                <w:kern w:val="0"/>
                <w:sz w:val="18"/>
                <w:szCs w:val="18"/>
              </w:rPr>
              <w:t>解答过程有误；计算准</w:t>
            </w:r>
            <w:r w:rsidRPr="005B620A">
              <w:rPr>
                <w:rFonts w:ascii="宋体" w:hAnsi="宋体"/>
                <w:kern w:val="0"/>
                <w:sz w:val="18"/>
                <w:szCs w:val="18"/>
              </w:rPr>
              <w:t>确率&lt;60%。</w:t>
            </w:r>
          </w:p>
        </w:tc>
        <w:tc>
          <w:tcPr>
            <w:tcW w:w="342" w:type="pct"/>
            <w:shd w:val="clear" w:color="auto" w:fill="auto"/>
            <w:vAlign w:val="center"/>
          </w:tcPr>
          <w:p w:rsidR="005B620A" w:rsidRPr="005B620A" w:rsidRDefault="005B620A" w:rsidP="005B620A">
            <w:pPr>
              <w:adjustRightInd/>
              <w:snapToGrid/>
              <w:spacing w:line="0" w:lineRule="atLeast"/>
              <w:jc w:val="center"/>
              <w:rPr>
                <w:rFonts w:ascii="宋体" w:hAnsi="宋体"/>
                <w:kern w:val="0"/>
                <w:sz w:val="18"/>
                <w:szCs w:val="18"/>
              </w:rPr>
            </w:pPr>
            <w:r w:rsidRPr="005B620A">
              <w:rPr>
                <w:rFonts w:ascii="宋体" w:hAnsi="宋体" w:hint="eastAsia"/>
                <w:kern w:val="0"/>
                <w:sz w:val="18"/>
                <w:szCs w:val="18"/>
              </w:rPr>
              <w:t>50</w:t>
            </w:r>
          </w:p>
        </w:tc>
      </w:tr>
      <w:tr w:rsidR="005B620A" w:rsidRPr="005B620A" w:rsidTr="005B620A">
        <w:trPr>
          <w:trHeight w:val="348"/>
          <w:jc w:val="center"/>
        </w:trPr>
        <w:tc>
          <w:tcPr>
            <w:tcW w:w="5000" w:type="pct"/>
            <w:gridSpan w:val="7"/>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b/>
                <w:kern w:val="0"/>
                <w:sz w:val="18"/>
                <w:szCs w:val="18"/>
              </w:rPr>
            </w:pPr>
            <w:r w:rsidRPr="005B620A">
              <w:rPr>
                <w:rFonts w:ascii="宋体" w:hAnsi="宋体"/>
                <w:b/>
                <w:kern w:val="0"/>
                <w:sz w:val="18"/>
                <w:szCs w:val="18"/>
              </w:rPr>
              <w:t>补充说明：</w:t>
            </w:r>
          </w:p>
          <w:p w:rsidR="005B620A" w:rsidRPr="005B620A" w:rsidRDefault="005B620A" w:rsidP="005B620A">
            <w:pPr>
              <w:tabs>
                <w:tab w:val="right" w:pos="9184"/>
              </w:tabs>
              <w:adjustRightInd/>
              <w:snapToGrid/>
              <w:spacing w:line="240" w:lineRule="auto"/>
              <w:ind w:firstLineChars="200" w:firstLine="360"/>
              <w:jc w:val="left"/>
              <w:rPr>
                <w:rFonts w:ascii="宋体" w:hAnsi="宋体"/>
                <w:kern w:val="0"/>
                <w:sz w:val="18"/>
                <w:szCs w:val="18"/>
              </w:rPr>
            </w:pPr>
            <w:r w:rsidRPr="005B620A">
              <w:rPr>
                <w:rFonts w:ascii="宋体" w:hAnsi="宋体"/>
                <w:kern w:val="0"/>
                <w:sz w:val="18"/>
                <w:szCs w:val="18"/>
              </w:rPr>
              <w:lastRenderedPageBreak/>
              <w:t>1. 作业出现抄袭情况，则当次作业为0分，若连续两次出现抄袭情况，则平时作业成绩记为0分；</w:t>
            </w:r>
          </w:p>
          <w:p w:rsidR="005B620A" w:rsidRPr="005B620A" w:rsidRDefault="005B620A" w:rsidP="005B620A">
            <w:pPr>
              <w:tabs>
                <w:tab w:val="right" w:pos="9184"/>
              </w:tabs>
              <w:adjustRightInd/>
              <w:snapToGrid/>
              <w:spacing w:line="240" w:lineRule="auto"/>
              <w:ind w:firstLineChars="200" w:firstLine="360"/>
              <w:jc w:val="left"/>
              <w:rPr>
                <w:rFonts w:ascii="宋体" w:hAnsi="宋体"/>
                <w:kern w:val="0"/>
                <w:sz w:val="18"/>
                <w:szCs w:val="18"/>
              </w:rPr>
            </w:pPr>
            <w:r w:rsidRPr="005B620A">
              <w:rPr>
                <w:rFonts w:ascii="宋体" w:hAnsi="宋体"/>
                <w:kern w:val="0"/>
                <w:sz w:val="18"/>
                <w:szCs w:val="18"/>
              </w:rPr>
              <w:t>2. 平时作业总成绩为各次作业成绩的平均分。</w:t>
            </w:r>
          </w:p>
        </w:tc>
      </w:tr>
    </w:tbl>
    <w:p w:rsidR="005B620A" w:rsidRPr="005B620A" w:rsidRDefault="005B620A" w:rsidP="005B620A">
      <w:pPr>
        <w:widowControl/>
        <w:adjustRightInd/>
        <w:snapToGrid/>
        <w:spacing w:beforeLines="50" w:before="156" w:afterLines="50" w:after="156" w:line="400" w:lineRule="exact"/>
        <w:ind w:firstLineChars="200" w:firstLine="480"/>
        <w:jc w:val="left"/>
        <w:rPr>
          <w:rFonts w:ascii="宋体" w:hAnsi="宋体" w:cs="宋体"/>
          <w:kern w:val="0"/>
          <w:szCs w:val="24"/>
        </w:rPr>
      </w:pPr>
      <w:r w:rsidRPr="005B620A">
        <w:rPr>
          <w:rFonts w:ascii="宋体" w:hAnsi="宋体" w:cs="宋体" w:hint="eastAsia"/>
          <w:kern w:val="0"/>
          <w:szCs w:val="24"/>
        </w:rPr>
        <w:lastRenderedPageBreak/>
        <w:t>（</w:t>
      </w:r>
      <w:r>
        <w:rPr>
          <w:rFonts w:ascii="宋体" w:hAnsi="宋体" w:cs="宋体" w:hint="eastAsia"/>
          <w:kern w:val="0"/>
          <w:szCs w:val="24"/>
        </w:rPr>
        <w:t>3</w:t>
      </w:r>
      <w:r w:rsidRPr="005B620A">
        <w:rPr>
          <w:rFonts w:ascii="宋体" w:hAnsi="宋体" w:cs="宋体" w:hint="eastAsia"/>
          <w:kern w:val="0"/>
          <w:szCs w:val="24"/>
        </w:rPr>
        <w:t>）</w:t>
      </w:r>
      <w:r w:rsidRPr="005B620A">
        <w:rPr>
          <w:rFonts w:ascii="宋体" w:hAnsi="宋体" w:cs="宋体"/>
          <w:kern w:val="0"/>
          <w:szCs w:val="24"/>
        </w:rPr>
        <w:t xml:space="preserve"> </w:t>
      </w:r>
      <w:r w:rsidRPr="005B620A">
        <w:rPr>
          <w:rFonts w:ascii="宋体" w:hAnsi="宋体" w:cs="宋体" w:hint="eastAsia"/>
          <w:kern w:val="0"/>
          <w:szCs w:val="24"/>
        </w:rPr>
        <w:t>单元测验</w:t>
      </w:r>
    </w:p>
    <w:tbl>
      <w:tblPr>
        <w:tblW w:w="513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6"/>
        <w:gridCol w:w="1626"/>
        <w:gridCol w:w="1462"/>
        <w:gridCol w:w="1468"/>
        <w:gridCol w:w="1466"/>
        <w:gridCol w:w="1462"/>
        <w:gridCol w:w="616"/>
      </w:tblGrid>
      <w:tr w:rsidR="005B620A" w:rsidRPr="005B620A" w:rsidTr="00D3709C">
        <w:trPr>
          <w:trHeight w:val="419"/>
          <w:jc w:val="center"/>
        </w:trPr>
        <w:tc>
          <w:tcPr>
            <w:tcW w:w="1000"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课程目标</w:t>
            </w:r>
          </w:p>
        </w:tc>
        <w:tc>
          <w:tcPr>
            <w:tcW w:w="3695" w:type="pct"/>
            <w:gridSpan w:val="5"/>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评分标准</w:t>
            </w:r>
          </w:p>
        </w:tc>
        <w:tc>
          <w:tcPr>
            <w:tcW w:w="304"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权重</w:t>
            </w:r>
          </w:p>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color w:val="000000"/>
                <w:kern w:val="16"/>
                <w:sz w:val="18"/>
                <w:szCs w:val="18"/>
              </w:rPr>
              <w:t>(%)</w:t>
            </w:r>
          </w:p>
        </w:tc>
      </w:tr>
      <w:tr w:rsidR="005B620A" w:rsidRPr="005B620A" w:rsidTr="00D3709C">
        <w:trPr>
          <w:trHeight w:val="323"/>
          <w:jc w:val="center"/>
        </w:trPr>
        <w:tc>
          <w:tcPr>
            <w:tcW w:w="1000" w:type="pct"/>
            <w:vMerge/>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p>
        </w:tc>
        <w:tc>
          <w:tcPr>
            <w:tcW w:w="803"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90-100分</w:t>
            </w:r>
          </w:p>
        </w:tc>
        <w:tc>
          <w:tcPr>
            <w:tcW w:w="722"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80-89分</w:t>
            </w:r>
          </w:p>
        </w:tc>
        <w:tc>
          <w:tcPr>
            <w:tcW w:w="725"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70-79分</w:t>
            </w:r>
          </w:p>
        </w:tc>
        <w:tc>
          <w:tcPr>
            <w:tcW w:w="724"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60-69分</w:t>
            </w:r>
          </w:p>
        </w:tc>
        <w:tc>
          <w:tcPr>
            <w:tcW w:w="722"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0-59分</w:t>
            </w:r>
          </w:p>
        </w:tc>
        <w:tc>
          <w:tcPr>
            <w:tcW w:w="304" w:type="pct"/>
            <w:vMerge/>
            <w:shd w:val="clear" w:color="auto" w:fill="auto"/>
            <w:vAlign w:val="center"/>
          </w:tcPr>
          <w:p w:rsidR="005B620A" w:rsidRPr="005B620A" w:rsidRDefault="005B620A" w:rsidP="005B620A">
            <w:pPr>
              <w:adjustRightInd/>
              <w:snapToGrid/>
              <w:spacing w:line="0" w:lineRule="atLeast"/>
              <w:jc w:val="center"/>
              <w:rPr>
                <w:rFonts w:ascii="宋体" w:hAnsi="宋体"/>
                <w:color w:val="FF0000"/>
                <w:kern w:val="16"/>
                <w:sz w:val="18"/>
                <w:szCs w:val="18"/>
              </w:rPr>
            </w:pPr>
          </w:p>
        </w:tc>
      </w:tr>
      <w:tr w:rsidR="005B620A" w:rsidRPr="005B620A" w:rsidTr="00D3709C">
        <w:trPr>
          <w:trHeight w:val="2906"/>
          <w:jc w:val="center"/>
        </w:trPr>
        <w:tc>
          <w:tcPr>
            <w:tcW w:w="1000"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w:t>
            </w:r>
            <w:r w:rsidRPr="005B620A">
              <w:rPr>
                <w:rFonts w:ascii="宋体" w:hAnsi="宋体"/>
                <w:kern w:val="0"/>
                <w:sz w:val="18"/>
                <w:szCs w:val="18"/>
              </w:rPr>
              <w:t>CO</w:t>
            </w:r>
            <w:r w:rsidRPr="005B620A">
              <w:rPr>
                <w:rFonts w:ascii="宋体" w:hAnsi="宋体" w:hint="eastAsia"/>
                <w:kern w:val="0"/>
                <w:sz w:val="18"/>
                <w:szCs w:val="18"/>
              </w:rPr>
              <w:t>1</w:t>
            </w:r>
            <w:r w:rsidRPr="005B620A">
              <w:rPr>
                <w:rFonts w:ascii="宋体" w:hAnsi="宋体"/>
                <w:kern w:val="0"/>
                <w:sz w:val="18"/>
                <w:szCs w:val="18"/>
              </w:rPr>
              <w:t>)</w:t>
            </w:r>
            <w:r w:rsidRPr="005B620A">
              <w:rPr>
                <w:rFonts w:ascii="宋体" w:hAnsi="宋体" w:hint="eastAsia"/>
                <w:kern w:val="0"/>
                <w:sz w:val="18"/>
                <w:szCs w:val="18"/>
              </w:rPr>
              <w:t>通过讲授制药及相关领域单元操作和单元设备，使学生掌握单元操作的基本概念、基本原理和工艺计算方法，掌握单元设备的工作原理、结构、选型与计算，用于解决制药工程的分离过程问题。</w:t>
            </w:r>
          </w:p>
        </w:tc>
        <w:tc>
          <w:tcPr>
            <w:tcW w:w="803"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掌握单元操作基本原理和典型设备工作原理</w:t>
            </w:r>
            <w:r w:rsidRPr="005B620A">
              <w:rPr>
                <w:rFonts w:ascii="宋体" w:hAnsi="宋体" w:hint="eastAsia"/>
                <w:kern w:val="0"/>
                <w:sz w:val="18"/>
                <w:szCs w:val="18"/>
              </w:rPr>
              <w:t>，</w:t>
            </w:r>
            <w:r w:rsidRPr="005B620A">
              <w:rPr>
                <w:rFonts w:ascii="宋体" w:hAnsi="宋体"/>
                <w:kern w:val="0"/>
                <w:sz w:val="18"/>
                <w:szCs w:val="18"/>
              </w:rPr>
              <w:t>理解无误，能综合应用理论知识</w:t>
            </w:r>
            <w:r w:rsidRPr="005B620A">
              <w:rPr>
                <w:rFonts w:ascii="宋体" w:hAnsi="宋体" w:hint="eastAsia"/>
                <w:kern w:val="0"/>
                <w:sz w:val="18"/>
                <w:szCs w:val="18"/>
              </w:rPr>
              <w:t>。</w:t>
            </w:r>
          </w:p>
        </w:tc>
        <w:tc>
          <w:tcPr>
            <w:tcW w:w="72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较好掌握单元操作基本原理和典型设备工作原理</w:t>
            </w:r>
            <w:r w:rsidRPr="005B620A">
              <w:rPr>
                <w:rFonts w:ascii="宋体" w:hAnsi="宋体" w:hint="eastAsia"/>
                <w:kern w:val="0"/>
                <w:sz w:val="18"/>
                <w:szCs w:val="18"/>
              </w:rPr>
              <w:t>，</w:t>
            </w:r>
            <w:r w:rsidRPr="005B620A">
              <w:rPr>
                <w:rFonts w:ascii="宋体" w:hAnsi="宋体"/>
                <w:kern w:val="0"/>
                <w:sz w:val="18"/>
                <w:szCs w:val="18"/>
              </w:rPr>
              <w:t>能综合应用理论知识</w:t>
            </w:r>
            <w:r w:rsidRPr="005B620A">
              <w:rPr>
                <w:rFonts w:ascii="宋体" w:hAnsi="宋体" w:hint="eastAsia"/>
                <w:kern w:val="0"/>
                <w:sz w:val="18"/>
                <w:szCs w:val="18"/>
              </w:rPr>
              <w:t>。</w:t>
            </w:r>
          </w:p>
        </w:tc>
        <w:tc>
          <w:tcPr>
            <w:tcW w:w="72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较好掌握单元操作基本原理和典型设备工作原理，应用欠佳。</w:t>
            </w:r>
          </w:p>
        </w:tc>
        <w:tc>
          <w:tcPr>
            <w:tcW w:w="724"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对单</w:t>
            </w:r>
            <w:r w:rsidRPr="005B620A">
              <w:rPr>
                <w:rFonts w:ascii="宋体" w:hAnsi="宋体"/>
                <w:kern w:val="0"/>
                <w:sz w:val="18"/>
                <w:szCs w:val="18"/>
              </w:rPr>
              <w:t>元操作基本原理和典型设备的工作原理</w:t>
            </w:r>
            <w:r w:rsidRPr="005B620A">
              <w:rPr>
                <w:rFonts w:ascii="宋体" w:hAnsi="宋体" w:hint="eastAsia"/>
                <w:kern w:val="0"/>
                <w:sz w:val="18"/>
                <w:szCs w:val="18"/>
              </w:rPr>
              <w:t xml:space="preserve">的掌握不全面。 </w:t>
            </w:r>
          </w:p>
        </w:tc>
        <w:tc>
          <w:tcPr>
            <w:tcW w:w="722"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对</w:t>
            </w:r>
            <w:r w:rsidRPr="005B620A">
              <w:rPr>
                <w:rFonts w:ascii="宋体" w:hAnsi="宋体"/>
                <w:kern w:val="0"/>
                <w:sz w:val="18"/>
                <w:szCs w:val="18"/>
              </w:rPr>
              <w:t>单元操作的基本原理和典型设备的工作原理、理解</w:t>
            </w:r>
            <w:r w:rsidRPr="005B620A">
              <w:rPr>
                <w:rFonts w:ascii="宋体" w:hAnsi="宋体" w:hint="eastAsia"/>
                <w:kern w:val="0"/>
                <w:sz w:val="18"/>
                <w:szCs w:val="18"/>
              </w:rPr>
              <w:t>有一定错误。</w:t>
            </w:r>
          </w:p>
        </w:tc>
        <w:tc>
          <w:tcPr>
            <w:tcW w:w="304" w:type="pct"/>
            <w:shd w:val="clear" w:color="auto" w:fill="auto"/>
            <w:vAlign w:val="center"/>
          </w:tcPr>
          <w:p w:rsidR="005B620A" w:rsidRPr="005B620A" w:rsidRDefault="005B620A" w:rsidP="005B620A">
            <w:pPr>
              <w:adjustRightInd/>
              <w:snapToGrid/>
              <w:spacing w:line="0" w:lineRule="atLeast"/>
              <w:jc w:val="center"/>
              <w:rPr>
                <w:rFonts w:ascii="宋体" w:hAnsi="宋体"/>
                <w:kern w:val="0"/>
                <w:sz w:val="18"/>
                <w:szCs w:val="18"/>
              </w:rPr>
            </w:pPr>
            <w:r w:rsidRPr="005B620A">
              <w:rPr>
                <w:rFonts w:ascii="宋体" w:hAnsi="宋体" w:hint="eastAsia"/>
                <w:kern w:val="0"/>
                <w:sz w:val="18"/>
                <w:szCs w:val="18"/>
              </w:rPr>
              <w:t>100</w:t>
            </w:r>
          </w:p>
        </w:tc>
      </w:tr>
    </w:tbl>
    <w:p w:rsidR="005B620A" w:rsidRPr="005B620A" w:rsidRDefault="005B620A" w:rsidP="005B620A">
      <w:pPr>
        <w:widowControl/>
        <w:adjustRightInd/>
        <w:snapToGrid/>
        <w:spacing w:beforeLines="50" w:before="156" w:afterLines="50" w:after="156" w:line="400" w:lineRule="exact"/>
        <w:ind w:firstLineChars="200" w:firstLine="480"/>
        <w:jc w:val="left"/>
        <w:rPr>
          <w:rFonts w:ascii="宋体" w:hAnsi="宋体" w:cs="宋体"/>
          <w:kern w:val="0"/>
          <w:szCs w:val="24"/>
        </w:rPr>
      </w:pPr>
      <w:r w:rsidRPr="005B620A">
        <w:rPr>
          <w:rFonts w:ascii="宋体" w:hAnsi="宋体" w:cs="宋体" w:hint="eastAsia"/>
          <w:kern w:val="0"/>
          <w:szCs w:val="24"/>
        </w:rPr>
        <w:t>（</w:t>
      </w:r>
      <w:r>
        <w:rPr>
          <w:rFonts w:ascii="宋体" w:hAnsi="宋体" w:cs="宋体" w:hint="eastAsia"/>
          <w:kern w:val="0"/>
          <w:szCs w:val="24"/>
        </w:rPr>
        <w:t>4</w:t>
      </w:r>
      <w:r w:rsidRPr="005B620A">
        <w:rPr>
          <w:rFonts w:ascii="宋体" w:hAnsi="宋体" w:cs="宋体" w:hint="eastAsia"/>
          <w:kern w:val="0"/>
          <w:szCs w:val="24"/>
        </w:rPr>
        <w:t>）</w:t>
      </w:r>
      <w:r w:rsidRPr="005B620A">
        <w:rPr>
          <w:rFonts w:ascii="宋体" w:hAnsi="宋体" w:cs="宋体"/>
          <w:kern w:val="0"/>
          <w:szCs w:val="24"/>
        </w:rPr>
        <w:t xml:space="preserve"> 期末考试</w:t>
      </w:r>
    </w:p>
    <w:tbl>
      <w:tblPr>
        <w:tblW w:w="50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6"/>
        <w:gridCol w:w="1310"/>
        <w:gridCol w:w="1475"/>
        <w:gridCol w:w="1477"/>
        <w:gridCol w:w="1475"/>
        <w:gridCol w:w="1296"/>
        <w:gridCol w:w="742"/>
      </w:tblGrid>
      <w:tr w:rsidR="005B620A" w:rsidRPr="005B620A" w:rsidTr="00D3709C">
        <w:trPr>
          <w:trHeight w:val="278"/>
          <w:jc w:val="center"/>
        </w:trPr>
        <w:tc>
          <w:tcPr>
            <w:tcW w:w="1125"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课程目标</w:t>
            </w:r>
          </w:p>
        </w:tc>
        <w:tc>
          <w:tcPr>
            <w:tcW w:w="3505" w:type="pct"/>
            <w:gridSpan w:val="5"/>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评分标准</w:t>
            </w:r>
          </w:p>
        </w:tc>
        <w:tc>
          <w:tcPr>
            <w:tcW w:w="370" w:type="pct"/>
            <w:vMerge w:val="restart"/>
            <w:shd w:val="clear" w:color="auto" w:fill="auto"/>
            <w:vAlign w:val="center"/>
          </w:tcPr>
          <w:p w:rsidR="005B620A" w:rsidRPr="005B620A" w:rsidRDefault="005B620A" w:rsidP="005B620A">
            <w:pPr>
              <w:adjustRightInd/>
              <w:snapToGrid/>
              <w:spacing w:line="0" w:lineRule="atLeast"/>
              <w:jc w:val="center"/>
              <w:rPr>
                <w:rFonts w:ascii="宋体" w:hAnsi="宋体"/>
                <w:b/>
                <w:bCs/>
                <w:color w:val="000000"/>
                <w:kern w:val="16"/>
                <w:sz w:val="18"/>
                <w:szCs w:val="18"/>
              </w:rPr>
            </w:pPr>
            <w:r w:rsidRPr="005B620A">
              <w:rPr>
                <w:rFonts w:ascii="宋体" w:hAnsi="宋体"/>
                <w:b/>
                <w:bCs/>
                <w:color w:val="000000"/>
                <w:kern w:val="16"/>
                <w:sz w:val="18"/>
                <w:szCs w:val="18"/>
              </w:rPr>
              <w:t>权重</w:t>
            </w:r>
          </w:p>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color w:val="000000"/>
                <w:kern w:val="16"/>
                <w:sz w:val="18"/>
                <w:szCs w:val="18"/>
              </w:rPr>
              <w:t>(%)</w:t>
            </w:r>
          </w:p>
        </w:tc>
      </w:tr>
      <w:tr w:rsidR="005B620A" w:rsidRPr="005B620A" w:rsidTr="00D3709C">
        <w:trPr>
          <w:trHeight w:val="310"/>
          <w:jc w:val="center"/>
        </w:trPr>
        <w:tc>
          <w:tcPr>
            <w:tcW w:w="1125" w:type="pct"/>
            <w:vMerge/>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p>
        </w:tc>
        <w:tc>
          <w:tcPr>
            <w:tcW w:w="653"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90-100分</w:t>
            </w:r>
          </w:p>
        </w:tc>
        <w:tc>
          <w:tcPr>
            <w:tcW w:w="735"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80-89分</w:t>
            </w:r>
          </w:p>
        </w:tc>
        <w:tc>
          <w:tcPr>
            <w:tcW w:w="736"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70-79分</w:t>
            </w:r>
          </w:p>
        </w:tc>
        <w:tc>
          <w:tcPr>
            <w:tcW w:w="735"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60-69分</w:t>
            </w:r>
          </w:p>
        </w:tc>
        <w:tc>
          <w:tcPr>
            <w:tcW w:w="646" w:type="pct"/>
            <w:shd w:val="clear" w:color="auto" w:fill="auto"/>
            <w:vAlign w:val="center"/>
          </w:tcPr>
          <w:p w:rsidR="005B620A" w:rsidRPr="005B620A" w:rsidRDefault="005B620A" w:rsidP="005B620A">
            <w:pPr>
              <w:adjustRightInd/>
              <w:snapToGrid/>
              <w:spacing w:line="0" w:lineRule="atLeast"/>
              <w:jc w:val="center"/>
              <w:rPr>
                <w:rFonts w:ascii="宋体" w:hAnsi="宋体"/>
                <w:b/>
                <w:bCs/>
                <w:kern w:val="16"/>
                <w:sz w:val="18"/>
                <w:szCs w:val="18"/>
              </w:rPr>
            </w:pPr>
            <w:r w:rsidRPr="005B620A">
              <w:rPr>
                <w:rFonts w:ascii="宋体" w:hAnsi="宋体"/>
                <w:b/>
                <w:bCs/>
                <w:kern w:val="16"/>
                <w:sz w:val="18"/>
                <w:szCs w:val="18"/>
              </w:rPr>
              <w:t>0-59分</w:t>
            </w:r>
          </w:p>
        </w:tc>
        <w:tc>
          <w:tcPr>
            <w:tcW w:w="370" w:type="pct"/>
            <w:vMerge/>
            <w:shd w:val="clear" w:color="auto" w:fill="auto"/>
            <w:vAlign w:val="center"/>
          </w:tcPr>
          <w:p w:rsidR="005B620A" w:rsidRPr="005B620A" w:rsidRDefault="005B620A" w:rsidP="005B620A">
            <w:pPr>
              <w:adjustRightInd/>
              <w:snapToGrid/>
              <w:spacing w:line="0" w:lineRule="atLeast"/>
              <w:jc w:val="center"/>
              <w:rPr>
                <w:rFonts w:ascii="宋体" w:hAnsi="宋体"/>
                <w:color w:val="FF0000"/>
                <w:kern w:val="16"/>
                <w:sz w:val="18"/>
                <w:szCs w:val="18"/>
              </w:rPr>
            </w:pPr>
          </w:p>
        </w:tc>
      </w:tr>
      <w:tr w:rsidR="005B620A" w:rsidRPr="005B620A" w:rsidTr="004471C7">
        <w:trPr>
          <w:trHeight w:val="2630"/>
          <w:jc w:val="center"/>
        </w:trPr>
        <w:tc>
          <w:tcPr>
            <w:tcW w:w="1125"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w:t>
            </w:r>
            <w:r w:rsidRPr="005B620A">
              <w:rPr>
                <w:rFonts w:ascii="宋体" w:hAnsi="宋体"/>
                <w:kern w:val="0"/>
                <w:sz w:val="18"/>
                <w:szCs w:val="18"/>
              </w:rPr>
              <w:t>CO</w:t>
            </w:r>
            <w:r w:rsidRPr="005B620A">
              <w:rPr>
                <w:rFonts w:ascii="宋体" w:hAnsi="宋体" w:hint="eastAsia"/>
                <w:kern w:val="0"/>
                <w:sz w:val="18"/>
                <w:szCs w:val="18"/>
              </w:rPr>
              <w:t>1</w:t>
            </w:r>
            <w:r w:rsidRPr="005B620A">
              <w:rPr>
                <w:rFonts w:ascii="宋体" w:hAnsi="宋体"/>
                <w:kern w:val="0"/>
                <w:sz w:val="18"/>
                <w:szCs w:val="18"/>
              </w:rPr>
              <w:t>)</w:t>
            </w:r>
            <w:r w:rsidRPr="005B620A">
              <w:rPr>
                <w:rFonts w:ascii="宋体" w:hAnsi="宋体" w:hint="eastAsia"/>
                <w:kern w:val="0"/>
                <w:sz w:val="18"/>
                <w:szCs w:val="18"/>
              </w:rPr>
              <w:t>通过讲授制药及相关领域单元操作和单元设备，使学生掌握单元操作的基本概念、基本原理和工艺计算方法，掌握单元设备的工作原理、结构、选型与计算，用于解决制药工程的分离过程问题。</w:t>
            </w:r>
          </w:p>
        </w:tc>
        <w:tc>
          <w:tcPr>
            <w:tcW w:w="653"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掌握单元操作基本原理和典型设备工作原理</w:t>
            </w:r>
            <w:r w:rsidRPr="005B620A">
              <w:rPr>
                <w:rFonts w:ascii="宋体" w:hAnsi="宋体" w:hint="eastAsia"/>
                <w:kern w:val="0"/>
                <w:sz w:val="18"/>
                <w:szCs w:val="18"/>
              </w:rPr>
              <w:t>，</w:t>
            </w:r>
            <w:r w:rsidRPr="005B620A">
              <w:rPr>
                <w:rFonts w:ascii="宋体" w:hAnsi="宋体"/>
                <w:kern w:val="0"/>
                <w:sz w:val="18"/>
                <w:szCs w:val="18"/>
              </w:rPr>
              <w:t>理解无误，能综合应用理论知识</w:t>
            </w:r>
            <w:r w:rsidRPr="005B620A">
              <w:rPr>
                <w:rFonts w:ascii="宋体" w:hAnsi="宋体" w:hint="eastAsia"/>
                <w:kern w:val="0"/>
                <w:sz w:val="18"/>
                <w:szCs w:val="18"/>
              </w:rPr>
              <w:t>。</w:t>
            </w:r>
          </w:p>
        </w:tc>
        <w:tc>
          <w:tcPr>
            <w:tcW w:w="73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较好掌握单元操作基本原理和典型设备工作原理</w:t>
            </w:r>
            <w:r w:rsidRPr="005B620A">
              <w:rPr>
                <w:rFonts w:ascii="宋体" w:hAnsi="宋体" w:hint="eastAsia"/>
                <w:kern w:val="0"/>
                <w:sz w:val="18"/>
                <w:szCs w:val="18"/>
              </w:rPr>
              <w:t>，</w:t>
            </w:r>
            <w:r w:rsidRPr="005B620A">
              <w:rPr>
                <w:rFonts w:ascii="宋体" w:hAnsi="宋体"/>
                <w:kern w:val="0"/>
                <w:sz w:val="18"/>
                <w:szCs w:val="18"/>
              </w:rPr>
              <w:t>能综合应用理论知识</w:t>
            </w:r>
            <w:r w:rsidRPr="005B620A">
              <w:rPr>
                <w:rFonts w:ascii="宋体" w:hAnsi="宋体" w:hint="eastAsia"/>
                <w:kern w:val="0"/>
                <w:sz w:val="18"/>
                <w:szCs w:val="18"/>
              </w:rPr>
              <w:t>。</w:t>
            </w:r>
          </w:p>
        </w:tc>
        <w:tc>
          <w:tcPr>
            <w:tcW w:w="73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较好掌握单元操作基本原理和典型设备工作原理，应用欠佳。</w:t>
            </w:r>
          </w:p>
        </w:tc>
        <w:tc>
          <w:tcPr>
            <w:tcW w:w="73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对单</w:t>
            </w:r>
            <w:r w:rsidRPr="005B620A">
              <w:rPr>
                <w:rFonts w:ascii="宋体" w:hAnsi="宋体"/>
                <w:kern w:val="0"/>
                <w:sz w:val="18"/>
                <w:szCs w:val="18"/>
              </w:rPr>
              <w:t>元操作基本原理和典型设备的工作原理</w:t>
            </w:r>
            <w:r w:rsidRPr="005B620A">
              <w:rPr>
                <w:rFonts w:ascii="宋体" w:hAnsi="宋体" w:hint="eastAsia"/>
                <w:kern w:val="0"/>
                <w:sz w:val="18"/>
                <w:szCs w:val="18"/>
              </w:rPr>
              <w:t xml:space="preserve">的掌握不全面。 </w:t>
            </w:r>
          </w:p>
        </w:tc>
        <w:tc>
          <w:tcPr>
            <w:tcW w:w="64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对</w:t>
            </w:r>
            <w:r w:rsidRPr="005B620A">
              <w:rPr>
                <w:rFonts w:ascii="宋体" w:hAnsi="宋体"/>
                <w:kern w:val="0"/>
                <w:sz w:val="18"/>
                <w:szCs w:val="18"/>
              </w:rPr>
              <w:t>单元操作的基本原理和典型设备的工作原理、理解</w:t>
            </w:r>
            <w:r w:rsidRPr="005B620A">
              <w:rPr>
                <w:rFonts w:ascii="宋体" w:hAnsi="宋体" w:hint="eastAsia"/>
                <w:kern w:val="0"/>
                <w:sz w:val="18"/>
                <w:szCs w:val="18"/>
              </w:rPr>
              <w:t>有一定错误。</w:t>
            </w:r>
          </w:p>
        </w:tc>
        <w:tc>
          <w:tcPr>
            <w:tcW w:w="370" w:type="pct"/>
            <w:shd w:val="clear" w:color="auto" w:fill="auto"/>
            <w:vAlign w:val="center"/>
          </w:tcPr>
          <w:p w:rsidR="005B620A" w:rsidRPr="005B620A" w:rsidRDefault="005B620A" w:rsidP="005B620A">
            <w:pPr>
              <w:adjustRightInd/>
              <w:snapToGrid/>
              <w:spacing w:line="0" w:lineRule="atLeast"/>
              <w:jc w:val="center"/>
              <w:rPr>
                <w:rFonts w:ascii="宋体" w:hAnsi="宋体"/>
                <w:kern w:val="0"/>
                <w:sz w:val="18"/>
                <w:szCs w:val="18"/>
              </w:rPr>
            </w:pPr>
            <w:r w:rsidRPr="005B620A">
              <w:rPr>
                <w:rFonts w:ascii="宋体" w:hAnsi="宋体"/>
                <w:kern w:val="0"/>
                <w:sz w:val="18"/>
                <w:szCs w:val="18"/>
              </w:rPr>
              <w:t>50</w:t>
            </w:r>
          </w:p>
        </w:tc>
      </w:tr>
      <w:tr w:rsidR="005B620A" w:rsidRPr="005B620A" w:rsidTr="004471C7">
        <w:trPr>
          <w:trHeight w:val="2271"/>
          <w:jc w:val="center"/>
        </w:trPr>
        <w:tc>
          <w:tcPr>
            <w:tcW w:w="1125" w:type="pct"/>
            <w:shd w:val="clear" w:color="auto" w:fill="auto"/>
            <w:vAlign w:val="center"/>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kern w:val="0"/>
                <w:sz w:val="18"/>
                <w:szCs w:val="18"/>
              </w:rPr>
              <w:t>(CO</w:t>
            </w:r>
            <w:r w:rsidRPr="005B620A">
              <w:rPr>
                <w:rFonts w:ascii="宋体" w:hAnsi="宋体" w:hint="eastAsia"/>
                <w:kern w:val="0"/>
                <w:sz w:val="18"/>
                <w:szCs w:val="18"/>
              </w:rPr>
              <w:t>2</w:t>
            </w:r>
            <w:r w:rsidRPr="005B620A">
              <w:rPr>
                <w:rFonts w:ascii="宋体" w:hAnsi="宋体"/>
                <w:kern w:val="0"/>
                <w:sz w:val="18"/>
                <w:szCs w:val="18"/>
              </w:rPr>
              <w:t xml:space="preserve">) </w:t>
            </w:r>
            <w:r w:rsidRPr="005B620A">
              <w:rPr>
                <w:rFonts w:ascii="宋体" w:hAnsi="宋体" w:hint="eastAsia"/>
                <w:kern w:val="0"/>
                <w:sz w:val="18"/>
                <w:szCs w:val="18"/>
              </w:rPr>
              <w:t>通过讲授三传理论，使学生具备运用动量传递和热量传递的基础理论识别、分析和解决制药及相关领域单元操作中复杂工程问题的能力。</w:t>
            </w:r>
          </w:p>
        </w:tc>
        <w:tc>
          <w:tcPr>
            <w:tcW w:w="653" w:type="pct"/>
            <w:shd w:val="clear" w:color="auto" w:fill="auto"/>
          </w:tcPr>
          <w:p w:rsidR="005B620A" w:rsidRPr="005B620A" w:rsidRDefault="005B620A" w:rsidP="005B620A">
            <w:pPr>
              <w:widowControl/>
              <w:adjustRightInd/>
              <w:snapToGrid/>
              <w:spacing w:line="240" w:lineRule="auto"/>
              <w:jc w:val="left"/>
              <w:textAlignment w:val="center"/>
              <w:rPr>
                <w:rFonts w:ascii="宋体" w:hAnsi="宋体"/>
                <w:kern w:val="0"/>
                <w:sz w:val="18"/>
                <w:szCs w:val="18"/>
              </w:rPr>
            </w:pPr>
            <w:r w:rsidRPr="005B620A">
              <w:rPr>
                <w:rFonts w:ascii="宋体" w:hAnsi="宋体" w:hint="eastAsia"/>
                <w:kern w:val="0"/>
                <w:sz w:val="18"/>
                <w:szCs w:val="18"/>
              </w:rPr>
              <w:t>熟练掌握和应用动量传递和热量传递原理识别、分析和解决单元操作中的工程问题。</w:t>
            </w:r>
          </w:p>
        </w:tc>
        <w:tc>
          <w:tcPr>
            <w:tcW w:w="735" w:type="pct"/>
            <w:shd w:val="clear" w:color="auto" w:fill="auto"/>
          </w:tcPr>
          <w:p w:rsidR="005B620A" w:rsidRPr="005B620A" w:rsidRDefault="005B620A" w:rsidP="005B620A">
            <w:pPr>
              <w:widowControl/>
              <w:adjustRightInd/>
              <w:snapToGrid/>
              <w:spacing w:line="240" w:lineRule="auto"/>
              <w:jc w:val="left"/>
              <w:textAlignment w:val="center"/>
              <w:rPr>
                <w:rFonts w:ascii="宋体" w:hAnsi="宋体"/>
                <w:kern w:val="0"/>
                <w:sz w:val="18"/>
                <w:szCs w:val="18"/>
              </w:rPr>
            </w:pPr>
            <w:r w:rsidRPr="005B620A">
              <w:rPr>
                <w:rFonts w:ascii="宋体" w:hAnsi="宋体" w:hint="eastAsia"/>
                <w:kern w:val="0"/>
                <w:sz w:val="18"/>
                <w:szCs w:val="18"/>
              </w:rPr>
              <w:t>能够掌握和应用动量传递和热量传递原理识别、分析和解决单元操作中的工程问题。</w:t>
            </w:r>
          </w:p>
        </w:tc>
        <w:tc>
          <w:tcPr>
            <w:tcW w:w="736" w:type="pct"/>
            <w:shd w:val="clear" w:color="auto" w:fill="auto"/>
          </w:tcPr>
          <w:p w:rsidR="005B620A" w:rsidRPr="005B620A" w:rsidRDefault="005B620A" w:rsidP="005B620A">
            <w:pPr>
              <w:widowControl/>
              <w:adjustRightInd/>
              <w:snapToGrid/>
              <w:spacing w:line="240" w:lineRule="auto"/>
              <w:jc w:val="left"/>
              <w:textAlignment w:val="center"/>
              <w:rPr>
                <w:rFonts w:ascii="宋体" w:hAnsi="宋体"/>
                <w:kern w:val="0"/>
                <w:sz w:val="18"/>
                <w:szCs w:val="18"/>
              </w:rPr>
            </w:pPr>
            <w:r w:rsidRPr="005B620A">
              <w:rPr>
                <w:rFonts w:ascii="宋体" w:hAnsi="宋体" w:hint="eastAsia"/>
                <w:kern w:val="0"/>
                <w:sz w:val="18"/>
                <w:szCs w:val="18"/>
              </w:rPr>
              <w:t>应用动量传递和热量传递原理识别、分析和解决单元操作中工程问题的</w:t>
            </w:r>
            <w:r w:rsidRPr="005B620A">
              <w:rPr>
                <w:rFonts w:ascii="宋体" w:hAnsi="宋体"/>
                <w:kern w:val="0"/>
                <w:sz w:val="18"/>
                <w:szCs w:val="18"/>
              </w:rPr>
              <w:t>解决方案</w:t>
            </w:r>
            <w:r w:rsidRPr="005B620A">
              <w:rPr>
                <w:rFonts w:ascii="宋体" w:hAnsi="宋体" w:hint="eastAsia"/>
                <w:kern w:val="0"/>
                <w:sz w:val="18"/>
                <w:szCs w:val="18"/>
              </w:rPr>
              <w:t>存在一定错误。</w:t>
            </w:r>
          </w:p>
        </w:tc>
        <w:tc>
          <w:tcPr>
            <w:tcW w:w="735"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应用动量传递和热量传递原理识别、分析和解决单元操作中工程问题的</w:t>
            </w:r>
            <w:r w:rsidRPr="005B620A">
              <w:rPr>
                <w:rFonts w:ascii="宋体" w:hAnsi="宋体"/>
                <w:kern w:val="0"/>
                <w:sz w:val="18"/>
                <w:szCs w:val="18"/>
              </w:rPr>
              <w:t>解决方案</w:t>
            </w:r>
            <w:r w:rsidRPr="005B620A">
              <w:rPr>
                <w:rFonts w:ascii="宋体" w:hAnsi="宋体" w:hint="eastAsia"/>
                <w:kern w:val="0"/>
                <w:sz w:val="18"/>
                <w:szCs w:val="18"/>
              </w:rPr>
              <w:t>存在不少错误。</w:t>
            </w:r>
          </w:p>
        </w:tc>
        <w:tc>
          <w:tcPr>
            <w:tcW w:w="646" w:type="pct"/>
            <w:shd w:val="clear" w:color="auto" w:fill="auto"/>
          </w:tcPr>
          <w:p w:rsidR="005B620A" w:rsidRPr="005B620A" w:rsidRDefault="005B620A" w:rsidP="005B620A">
            <w:pPr>
              <w:tabs>
                <w:tab w:val="right" w:pos="9184"/>
              </w:tabs>
              <w:adjustRightInd/>
              <w:snapToGrid/>
              <w:spacing w:line="240" w:lineRule="auto"/>
              <w:jc w:val="left"/>
              <w:rPr>
                <w:rFonts w:ascii="宋体" w:hAnsi="宋体"/>
                <w:kern w:val="0"/>
                <w:sz w:val="18"/>
                <w:szCs w:val="18"/>
              </w:rPr>
            </w:pPr>
            <w:r w:rsidRPr="005B620A">
              <w:rPr>
                <w:rFonts w:ascii="宋体" w:hAnsi="宋体" w:hint="eastAsia"/>
                <w:kern w:val="0"/>
                <w:sz w:val="18"/>
                <w:szCs w:val="18"/>
              </w:rPr>
              <w:t>应用动量传递和热量传递原理识别、分析和解决单元操作中工程问题的</w:t>
            </w:r>
            <w:r w:rsidRPr="005B620A">
              <w:rPr>
                <w:rFonts w:ascii="宋体" w:hAnsi="宋体"/>
                <w:kern w:val="0"/>
                <w:sz w:val="18"/>
                <w:szCs w:val="18"/>
              </w:rPr>
              <w:t>解决方案</w:t>
            </w:r>
            <w:r w:rsidRPr="005B620A">
              <w:rPr>
                <w:rFonts w:ascii="宋体" w:hAnsi="宋体" w:hint="eastAsia"/>
                <w:kern w:val="0"/>
                <w:sz w:val="18"/>
                <w:szCs w:val="18"/>
              </w:rPr>
              <w:t>存在</w:t>
            </w:r>
            <w:r w:rsidRPr="005B620A">
              <w:rPr>
                <w:rFonts w:ascii="宋体" w:hAnsi="宋体"/>
                <w:kern w:val="0"/>
                <w:sz w:val="18"/>
                <w:szCs w:val="18"/>
              </w:rPr>
              <w:t>较多错误。</w:t>
            </w:r>
          </w:p>
        </w:tc>
        <w:tc>
          <w:tcPr>
            <w:tcW w:w="370" w:type="pct"/>
            <w:shd w:val="clear" w:color="auto" w:fill="auto"/>
            <w:vAlign w:val="center"/>
          </w:tcPr>
          <w:p w:rsidR="005B620A" w:rsidRPr="005B620A" w:rsidRDefault="005B620A" w:rsidP="005B620A">
            <w:pPr>
              <w:adjustRightInd/>
              <w:snapToGrid/>
              <w:spacing w:line="0" w:lineRule="atLeast"/>
              <w:jc w:val="center"/>
              <w:rPr>
                <w:rFonts w:ascii="宋体" w:hAnsi="宋体"/>
                <w:kern w:val="0"/>
                <w:sz w:val="18"/>
                <w:szCs w:val="18"/>
              </w:rPr>
            </w:pPr>
            <w:r w:rsidRPr="005B620A">
              <w:rPr>
                <w:rFonts w:ascii="宋体" w:hAnsi="宋体"/>
                <w:kern w:val="0"/>
                <w:sz w:val="18"/>
                <w:szCs w:val="18"/>
              </w:rPr>
              <w:t>50</w:t>
            </w:r>
          </w:p>
        </w:tc>
      </w:tr>
    </w:tbl>
    <w:p w:rsidR="00734425" w:rsidRDefault="00734425">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2E7206" w:rsidRDefault="002E7206">
      <w:pPr>
        <w:spacing w:line="274" w:lineRule="exact"/>
        <w:rPr>
          <w:rFonts w:eastAsia="黑体"/>
          <w:szCs w:val="24"/>
        </w:rPr>
      </w:pPr>
    </w:p>
    <w:p w:rsidR="00734425" w:rsidRDefault="00241125" w:rsidP="00734425">
      <w:pPr>
        <w:spacing w:line="360" w:lineRule="auto"/>
        <w:rPr>
          <w:rFonts w:eastAsia="黑体"/>
          <w:szCs w:val="24"/>
        </w:rPr>
      </w:pPr>
      <w:r>
        <w:rPr>
          <w:rFonts w:eastAsia="黑体"/>
          <w:szCs w:val="24"/>
        </w:rPr>
        <w:t>大纲执笔人：</w:t>
      </w:r>
      <w:proofErr w:type="gramStart"/>
      <w:r w:rsidR="005B620A">
        <w:rPr>
          <w:rFonts w:eastAsia="黑体" w:hint="eastAsia"/>
          <w:szCs w:val="24"/>
        </w:rPr>
        <w:t>史建俊</w:t>
      </w:r>
      <w:proofErr w:type="gramEnd"/>
      <w:r>
        <w:rPr>
          <w:rFonts w:eastAsia="黑体" w:hint="eastAsia"/>
          <w:szCs w:val="24"/>
        </w:rPr>
        <w:t xml:space="preserve">    </w:t>
      </w:r>
      <w:r w:rsidR="00734425">
        <w:rPr>
          <w:rFonts w:eastAsia="黑体" w:hint="eastAsia"/>
          <w:szCs w:val="24"/>
        </w:rPr>
        <w:t xml:space="preserve">      </w:t>
      </w:r>
      <w:r w:rsidR="005B620A">
        <w:rPr>
          <w:rFonts w:eastAsia="黑体" w:hint="eastAsia"/>
          <w:szCs w:val="24"/>
        </w:rPr>
        <w:t xml:space="preserve">      </w:t>
      </w:r>
      <w:r w:rsidR="005B620A">
        <w:rPr>
          <w:rFonts w:eastAsia="黑体" w:hint="eastAsia"/>
          <w:szCs w:val="24"/>
        </w:rPr>
        <w:t>参与人：</w:t>
      </w:r>
      <w:r w:rsidR="005B620A">
        <w:rPr>
          <w:rFonts w:eastAsia="黑体" w:hint="eastAsia"/>
          <w:szCs w:val="24"/>
        </w:rPr>
        <w:t xml:space="preserve">               </w:t>
      </w:r>
      <w:r>
        <w:rPr>
          <w:rFonts w:eastAsia="黑体"/>
          <w:szCs w:val="24"/>
        </w:rPr>
        <w:t>审核人：</w:t>
      </w:r>
      <w:r>
        <w:rPr>
          <w:rFonts w:eastAsia="黑体" w:hint="eastAsia"/>
          <w:szCs w:val="24"/>
        </w:rPr>
        <w:t xml:space="preserve">     </w:t>
      </w:r>
    </w:p>
    <w:p w:rsidR="00241125" w:rsidRDefault="00241125" w:rsidP="00734425">
      <w:pPr>
        <w:spacing w:line="360" w:lineRule="auto"/>
        <w:rPr>
          <w:rFonts w:eastAsia="黑体"/>
          <w:szCs w:val="24"/>
        </w:rPr>
      </w:pPr>
      <w:r>
        <w:rPr>
          <w:rFonts w:eastAsia="黑体" w:hint="eastAsia"/>
          <w:szCs w:val="24"/>
        </w:rPr>
        <w:lastRenderedPageBreak/>
        <w:t>院（部）院长审核签字：</w:t>
      </w:r>
    </w:p>
    <w:p w:rsidR="00241125" w:rsidRDefault="00241125" w:rsidP="005B620A">
      <w:pPr>
        <w:spacing w:line="360" w:lineRule="auto"/>
        <w:ind w:firstLineChars="2300" w:firstLine="5520"/>
        <w:rPr>
          <w:rFonts w:eastAsia="黑体"/>
          <w:szCs w:val="24"/>
        </w:rPr>
      </w:pPr>
      <w:r>
        <w:rPr>
          <w:rFonts w:eastAsia="黑体"/>
          <w:szCs w:val="24"/>
        </w:rPr>
        <w:t>制定时间：</w:t>
      </w:r>
      <w:r>
        <w:rPr>
          <w:rFonts w:eastAsia="黑体" w:hint="eastAsia"/>
          <w:szCs w:val="24"/>
        </w:rPr>
        <w:t>20</w:t>
      </w:r>
      <w:r w:rsidR="005B620A">
        <w:rPr>
          <w:rFonts w:eastAsia="黑体" w:hint="eastAsia"/>
          <w:szCs w:val="24"/>
        </w:rPr>
        <w:t>18</w:t>
      </w:r>
      <w:r>
        <w:rPr>
          <w:rFonts w:eastAsia="黑体"/>
          <w:szCs w:val="24"/>
        </w:rPr>
        <w:t>年</w:t>
      </w:r>
      <w:r w:rsidR="005B620A">
        <w:rPr>
          <w:rFonts w:eastAsia="黑体" w:hint="eastAsia"/>
          <w:szCs w:val="24"/>
        </w:rPr>
        <w:t>10</w:t>
      </w:r>
      <w:r>
        <w:rPr>
          <w:rFonts w:eastAsia="黑体" w:hint="eastAsia"/>
          <w:szCs w:val="24"/>
        </w:rPr>
        <w:t xml:space="preserve"> </w:t>
      </w:r>
      <w:r>
        <w:rPr>
          <w:rFonts w:eastAsia="黑体"/>
          <w:szCs w:val="24"/>
        </w:rPr>
        <w:t>月</w:t>
      </w:r>
      <w:r>
        <w:rPr>
          <w:rFonts w:eastAsia="黑体" w:hint="eastAsia"/>
          <w:szCs w:val="24"/>
        </w:rPr>
        <w:t xml:space="preserve"> </w:t>
      </w:r>
      <w:r w:rsidR="00734425">
        <w:rPr>
          <w:rFonts w:eastAsia="黑体" w:hint="eastAsia"/>
          <w:szCs w:val="24"/>
        </w:rPr>
        <w:t>20</w:t>
      </w:r>
      <w:r>
        <w:rPr>
          <w:rFonts w:eastAsia="黑体"/>
          <w:szCs w:val="24"/>
        </w:rPr>
        <w:t>日</w:t>
      </w:r>
    </w:p>
    <w:sectPr w:rsidR="00241125" w:rsidSect="00A92D7C">
      <w:footerReference w:type="default" r:id="rId8"/>
      <w:pgSz w:w="11906" w:h="16838"/>
      <w:pgMar w:top="1361" w:right="1134" w:bottom="1247"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A93" w:rsidRDefault="00EA4A93">
      <w:pPr>
        <w:spacing w:line="240" w:lineRule="auto"/>
      </w:pPr>
      <w:r>
        <w:separator/>
      </w:r>
    </w:p>
  </w:endnote>
  <w:endnote w:type="continuationSeparator" w:id="0">
    <w:p w:rsidR="00EA4A93" w:rsidRDefault="00EA4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75A" w:rsidRDefault="006E075A">
    <w:pPr>
      <w:pStyle w:val="aa"/>
      <w:jc w:val="center"/>
    </w:pPr>
    <w:r>
      <w:fldChar w:fldCharType="begin"/>
    </w:r>
    <w:r>
      <w:instrText xml:space="preserve"> PAGE   \* MERGEFORMAT </w:instrText>
    </w:r>
    <w:r>
      <w:fldChar w:fldCharType="separate"/>
    </w:r>
    <w:r w:rsidR="004471C7" w:rsidRPr="004471C7">
      <w:rPr>
        <w:noProof/>
        <w:lang w:val="zh-CN"/>
      </w:rPr>
      <w:t>4</w:t>
    </w:r>
    <w:r>
      <w:rPr>
        <w:noProof/>
        <w:lang w:val="zh-CN"/>
      </w:rPr>
      <w:fldChar w:fldCharType="end"/>
    </w:r>
  </w:p>
  <w:p w:rsidR="006E075A" w:rsidRDefault="006E075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A93" w:rsidRDefault="00EA4A93">
      <w:pPr>
        <w:spacing w:line="240" w:lineRule="auto"/>
      </w:pPr>
      <w:r>
        <w:separator/>
      </w:r>
    </w:p>
  </w:footnote>
  <w:footnote w:type="continuationSeparator" w:id="0">
    <w:p w:rsidR="00EA4A93" w:rsidRDefault="00EA4A9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69C8FF"/>
    <w:multiLevelType w:val="singleLevel"/>
    <w:tmpl w:val="EA69C8FF"/>
    <w:lvl w:ilvl="0">
      <w:start w:val="2"/>
      <w:numFmt w:val="chineseCounting"/>
      <w:suff w:val="nothing"/>
      <w:lvlText w:val="%1、"/>
      <w:lvlJc w:val="left"/>
      <w:rPr>
        <w:rFonts w:ascii="黑体" w:eastAsia="黑体" w:hAnsi="黑体" w:cs="黑体" w:hint="eastAsia"/>
        <w:color w:val="auto"/>
        <w:sz w:val="24"/>
        <w:szCs w:val="24"/>
      </w:rPr>
    </w:lvl>
  </w:abstractNum>
  <w:abstractNum w:abstractNumId="1">
    <w:nsid w:val="22013509"/>
    <w:multiLevelType w:val="hybridMultilevel"/>
    <w:tmpl w:val="00ECC9D2"/>
    <w:lvl w:ilvl="0" w:tplc="4A588EA0">
      <w:start w:val="2"/>
      <w:numFmt w:val="japaneseCounting"/>
      <w:lvlText w:val="%1、"/>
      <w:lvlJc w:val="left"/>
      <w:pPr>
        <w:ind w:left="720" w:hanging="720"/>
      </w:pPr>
      <w:rPr>
        <w:rFonts w:ascii="Times New Roman" w:eastAsia="黑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A5664B"/>
    <w:multiLevelType w:val="hybridMultilevel"/>
    <w:tmpl w:val="767CD6A8"/>
    <w:lvl w:ilvl="0" w:tplc="54BABE98">
      <w:start w:val="2"/>
      <w:numFmt w:val="japaneseCounting"/>
      <w:lvlText w:val="%1、"/>
      <w:lvlJc w:val="left"/>
      <w:pPr>
        <w:ind w:left="1202" w:hanging="720"/>
      </w:pPr>
      <w:rPr>
        <w:rFonts w:ascii="Times New Roman" w:eastAsia="黑体"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59D82F45"/>
    <w:multiLevelType w:val="singleLevel"/>
    <w:tmpl w:val="59D82F45"/>
    <w:lvl w:ilvl="0">
      <w:start w:val="6"/>
      <w:numFmt w:val="chineseCounting"/>
      <w:suff w:val="space"/>
      <w:lvlText w:val="第%1章"/>
      <w:lvlJc w:val="left"/>
    </w:lvl>
  </w:abstractNum>
  <w:abstractNum w:abstractNumId="4">
    <w:nsid w:val="59D82F56"/>
    <w:multiLevelType w:val="singleLevel"/>
    <w:tmpl w:val="59D82F56"/>
    <w:lvl w:ilvl="0">
      <w:start w:val="6"/>
      <w:numFmt w:val="chineseCounting"/>
      <w:suff w:val="space"/>
      <w:lvlText w:val="第%1章"/>
      <w:lvlJc w:val="left"/>
    </w:lvl>
  </w:abstractNum>
  <w:abstractNum w:abstractNumId="5">
    <w:nsid w:val="59D82F67"/>
    <w:multiLevelType w:val="singleLevel"/>
    <w:tmpl w:val="59D82F67"/>
    <w:lvl w:ilvl="0">
      <w:start w:val="6"/>
      <w:numFmt w:val="chineseCounting"/>
      <w:suff w:val="space"/>
      <w:lvlText w:val="第%1章"/>
      <w:lvlJc w:val="left"/>
    </w:lvl>
  </w:abstractNum>
  <w:abstractNum w:abstractNumId="6">
    <w:nsid w:val="59D82F7C"/>
    <w:multiLevelType w:val="singleLevel"/>
    <w:tmpl w:val="59D82F7C"/>
    <w:lvl w:ilvl="0">
      <w:start w:val="5"/>
      <w:numFmt w:val="chineseCounting"/>
      <w:suff w:val="space"/>
      <w:lvlText w:val="第%1章"/>
      <w:lvlJc w:val="left"/>
    </w:lvl>
  </w:abstractNum>
  <w:abstractNum w:abstractNumId="7">
    <w:nsid w:val="59D82F8B"/>
    <w:multiLevelType w:val="singleLevel"/>
    <w:tmpl w:val="59D82F8B"/>
    <w:lvl w:ilvl="0">
      <w:start w:val="5"/>
      <w:numFmt w:val="chineseCounting"/>
      <w:suff w:val="space"/>
      <w:lvlText w:val="第%1章"/>
      <w:lvlJc w:val="left"/>
    </w:lvl>
  </w:abstractNum>
  <w:abstractNum w:abstractNumId="8">
    <w:nsid w:val="59D82F9B"/>
    <w:multiLevelType w:val="singleLevel"/>
    <w:tmpl w:val="59D82F9B"/>
    <w:lvl w:ilvl="0">
      <w:start w:val="5"/>
      <w:numFmt w:val="chineseCounting"/>
      <w:suff w:val="space"/>
      <w:lvlText w:val="第%1章"/>
      <w:lvlJc w:val="left"/>
    </w:lvl>
  </w:abstractNum>
  <w:abstractNum w:abstractNumId="9">
    <w:nsid w:val="59D82FAB"/>
    <w:multiLevelType w:val="singleLevel"/>
    <w:tmpl w:val="59D82FAB"/>
    <w:lvl w:ilvl="0">
      <w:start w:val="5"/>
      <w:numFmt w:val="chineseCounting"/>
      <w:suff w:val="space"/>
      <w:lvlText w:val="第%1章"/>
      <w:lvlJc w:val="left"/>
    </w:lvl>
  </w:abstractNum>
  <w:abstractNum w:abstractNumId="10">
    <w:nsid w:val="59D82FB9"/>
    <w:multiLevelType w:val="singleLevel"/>
    <w:tmpl w:val="59D82FB9"/>
    <w:lvl w:ilvl="0">
      <w:start w:val="5"/>
      <w:numFmt w:val="chineseCounting"/>
      <w:suff w:val="space"/>
      <w:lvlText w:val="第%1章"/>
      <w:lvlJc w:val="left"/>
    </w:lvl>
  </w:abstractNum>
  <w:abstractNum w:abstractNumId="11">
    <w:nsid w:val="59D82FCA"/>
    <w:multiLevelType w:val="singleLevel"/>
    <w:tmpl w:val="59D82FCA"/>
    <w:lvl w:ilvl="0">
      <w:start w:val="5"/>
      <w:numFmt w:val="chineseCounting"/>
      <w:suff w:val="space"/>
      <w:lvlText w:val="第%1章"/>
      <w:lvlJc w:val="left"/>
    </w:lvl>
  </w:abstractNum>
  <w:abstractNum w:abstractNumId="12">
    <w:nsid w:val="59D82FD9"/>
    <w:multiLevelType w:val="singleLevel"/>
    <w:tmpl w:val="59D82FD9"/>
    <w:lvl w:ilvl="0">
      <w:start w:val="3"/>
      <w:numFmt w:val="chineseCounting"/>
      <w:suff w:val="space"/>
      <w:lvlText w:val="第%1章"/>
      <w:lvlJc w:val="left"/>
    </w:lvl>
  </w:abstractNum>
  <w:abstractNum w:abstractNumId="13">
    <w:nsid w:val="59D82FE7"/>
    <w:multiLevelType w:val="singleLevel"/>
    <w:tmpl w:val="59D82FE7"/>
    <w:lvl w:ilvl="0">
      <w:start w:val="3"/>
      <w:numFmt w:val="chineseCounting"/>
      <w:suff w:val="space"/>
      <w:lvlText w:val="第%1章"/>
      <w:lvlJc w:val="left"/>
    </w:lvl>
  </w:abstractNum>
  <w:abstractNum w:abstractNumId="14">
    <w:nsid w:val="59D82FF7"/>
    <w:multiLevelType w:val="singleLevel"/>
    <w:tmpl w:val="59D82FF7"/>
    <w:lvl w:ilvl="0">
      <w:start w:val="3"/>
      <w:numFmt w:val="chineseCounting"/>
      <w:suff w:val="space"/>
      <w:lvlText w:val="第%1章"/>
      <w:lvlJc w:val="left"/>
    </w:lvl>
  </w:abstractNum>
  <w:abstractNum w:abstractNumId="15">
    <w:nsid w:val="59D83004"/>
    <w:multiLevelType w:val="singleLevel"/>
    <w:tmpl w:val="59D83004"/>
    <w:lvl w:ilvl="0">
      <w:start w:val="3"/>
      <w:numFmt w:val="chineseCounting"/>
      <w:suff w:val="space"/>
      <w:lvlText w:val="第%1章"/>
      <w:lvlJc w:val="left"/>
    </w:lvl>
  </w:abstractNum>
  <w:abstractNum w:abstractNumId="16">
    <w:nsid w:val="59D83011"/>
    <w:multiLevelType w:val="singleLevel"/>
    <w:tmpl w:val="59D83011"/>
    <w:lvl w:ilvl="0">
      <w:start w:val="2"/>
      <w:numFmt w:val="chineseCounting"/>
      <w:suff w:val="space"/>
      <w:lvlText w:val="第%1章"/>
      <w:lvlJc w:val="left"/>
    </w:lvl>
  </w:abstractNum>
  <w:abstractNum w:abstractNumId="17">
    <w:nsid w:val="59D8301E"/>
    <w:multiLevelType w:val="singleLevel"/>
    <w:tmpl w:val="59D8301E"/>
    <w:lvl w:ilvl="0">
      <w:start w:val="2"/>
      <w:numFmt w:val="chineseCounting"/>
      <w:suff w:val="space"/>
      <w:lvlText w:val="第%1章"/>
      <w:lvlJc w:val="left"/>
    </w:lvl>
  </w:abstractNum>
  <w:abstractNum w:abstractNumId="18">
    <w:nsid w:val="59D83030"/>
    <w:multiLevelType w:val="singleLevel"/>
    <w:tmpl w:val="59D83030"/>
    <w:lvl w:ilvl="0">
      <w:start w:val="2"/>
      <w:numFmt w:val="chineseCounting"/>
      <w:suff w:val="space"/>
      <w:lvlText w:val="第%1章"/>
      <w:lvlJc w:val="left"/>
    </w:lvl>
  </w:abstractNum>
  <w:abstractNum w:abstractNumId="19">
    <w:nsid w:val="59D8303E"/>
    <w:multiLevelType w:val="singleLevel"/>
    <w:tmpl w:val="59D8303E"/>
    <w:lvl w:ilvl="0">
      <w:start w:val="1"/>
      <w:numFmt w:val="chineseCounting"/>
      <w:suff w:val="space"/>
      <w:lvlText w:val="第%1章"/>
      <w:lvlJc w:val="left"/>
    </w:lvl>
  </w:abstractNum>
  <w:abstractNum w:abstractNumId="20">
    <w:nsid w:val="59D83050"/>
    <w:multiLevelType w:val="singleLevel"/>
    <w:tmpl w:val="59D83050"/>
    <w:lvl w:ilvl="0">
      <w:start w:val="1"/>
      <w:numFmt w:val="chineseCounting"/>
      <w:suff w:val="space"/>
      <w:lvlText w:val="第%1章"/>
      <w:lvlJc w:val="left"/>
    </w:lvl>
  </w:abstractNum>
  <w:abstractNum w:abstractNumId="21">
    <w:nsid w:val="59D83060"/>
    <w:multiLevelType w:val="singleLevel"/>
    <w:tmpl w:val="59D83060"/>
    <w:lvl w:ilvl="0">
      <w:start w:val="1"/>
      <w:numFmt w:val="chineseCounting"/>
      <w:suff w:val="space"/>
      <w:lvlText w:val="第%1章"/>
      <w:lvlJc w:val="left"/>
    </w:lvl>
  </w:abstractNum>
  <w:abstractNum w:abstractNumId="22">
    <w:nsid w:val="59D83072"/>
    <w:multiLevelType w:val="singleLevel"/>
    <w:tmpl w:val="59D83072"/>
    <w:lvl w:ilvl="0">
      <w:start w:val="1"/>
      <w:numFmt w:val="chineseCounting"/>
      <w:suff w:val="space"/>
      <w:lvlText w:val="第%1章"/>
      <w:lvlJc w:val="left"/>
    </w:lvl>
  </w:abstractNum>
  <w:abstractNum w:abstractNumId="23">
    <w:nsid w:val="59D83081"/>
    <w:multiLevelType w:val="singleLevel"/>
    <w:tmpl w:val="59D83081"/>
    <w:lvl w:ilvl="0">
      <w:start w:val="1"/>
      <w:numFmt w:val="chineseCounting"/>
      <w:suff w:val="space"/>
      <w:lvlText w:val="第%1章"/>
      <w:lvlJc w:val="left"/>
    </w:lvl>
  </w:abstractNum>
  <w:abstractNum w:abstractNumId="24">
    <w:nsid w:val="59D83A4F"/>
    <w:multiLevelType w:val="singleLevel"/>
    <w:tmpl w:val="59D83A4F"/>
    <w:lvl w:ilvl="0">
      <w:start w:val="1"/>
      <w:numFmt w:val="decimal"/>
      <w:suff w:val="nothing"/>
      <w:lvlText w:val="%1."/>
      <w:lvlJc w:val="left"/>
    </w:lvl>
  </w:abstractNum>
  <w:num w:numId="1">
    <w:abstractNumId w:val="0"/>
  </w:num>
  <w:num w:numId="2">
    <w:abstractNumId w:val="23"/>
  </w:num>
  <w:num w:numId="3">
    <w:abstractNumId w:val="22"/>
  </w:num>
  <w:num w:numId="4">
    <w:abstractNumId w:val="21"/>
  </w:num>
  <w:num w:numId="5">
    <w:abstractNumId w:val="20"/>
  </w:num>
  <w:num w:numId="6">
    <w:abstractNumId w:val="19"/>
  </w:num>
  <w:num w:numId="7">
    <w:abstractNumId w:val="18"/>
  </w:num>
  <w:num w:numId="8">
    <w:abstractNumId w:val="17"/>
  </w:num>
  <w:num w:numId="9">
    <w:abstractNumId w:val="16"/>
  </w:num>
  <w:num w:numId="10">
    <w:abstractNumId w:val="15"/>
  </w:num>
  <w:num w:numId="11">
    <w:abstractNumId w:val="14"/>
  </w:num>
  <w:num w:numId="12">
    <w:abstractNumId w:val="13"/>
  </w:num>
  <w:num w:numId="13">
    <w:abstractNumId w:val="12"/>
  </w:num>
  <w:num w:numId="14">
    <w:abstractNumId w:val="11"/>
  </w:num>
  <w:num w:numId="15">
    <w:abstractNumId w:val="10"/>
  </w:num>
  <w:num w:numId="16">
    <w:abstractNumId w:val="9"/>
  </w:num>
  <w:num w:numId="17">
    <w:abstractNumId w:val="8"/>
  </w:num>
  <w:num w:numId="18">
    <w:abstractNumId w:val="7"/>
  </w:num>
  <w:num w:numId="19">
    <w:abstractNumId w:val="6"/>
  </w:num>
  <w:num w:numId="20">
    <w:abstractNumId w:val="24"/>
  </w:num>
  <w:num w:numId="21">
    <w:abstractNumId w:val="5"/>
  </w:num>
  <w:num w:numId="22">
    <w:abstractNumId w:val="4"/>
  </w:num>
  <w:num w:numId="23">
    <w:abstractNumId w:val="3"/>
  </w:num>
  <w:num w:numId="24">
    <w:abstractNumId w:val="2"/>
  </w:num>
  <w:num w:numId="2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E5F"/>
    <w:rsid w:val="00000332"/>
    <w:rsid w:val="00004B92"/>
    <w:rsid w:val="00004D15"/>
    <w:rsid w:val="00011405"/>
    <w:rsid w:val="00016BC4"/>
    <w:rsid w:val="00016F94"/>
    <w:rsid w:val="00022EB0"/>
    <w:rsid w:val="000235C6"/>
    <w:rsid w:val="00024779"/>
    <w:rsid w:val="00026554"/>
    <w:rsid w:val="00030173"/>
    <w:rsid w:val="00030E03"/>
    <w:rsid w:val="00031F13"/>
    <w:rsid w:val="00032081"/>
    <w:rsid w:val="00034B3D"/>
    <w:rsid w:val="00035189"/>
    <w:rsid w:val="0004491C"/>
    <w:rsid w:val="00045D96"/>
    <w:rsid w:val="00052D45"/>
    <w:rsid w:val="00053A07"/>
    <w:rsid w:val="00054368"/>
    <w:rsid w:val="00054DBB"/>
    <w:rsid w:val="00057C66"/>
    <w:rsid w:val="00060149"/>
    <w:rsid w:val="0006077B"/>
    <w:rsid w:val="00061DAB"/>
    <w:rsid w:val="0006280E"/>
    <w:rsid w:val="00063387"/>
    <w:rsid w:val="000672DA"/>
    <w:rsid w:val="0007118A"/>
    <w:rsid w:val="0007296A"/>
    <w:rsid w:val="0007435F"/>
    <w:rsid w:val="000758DD"/>
    <w:rsid w:val="00076EA2"/>
    <w:rsid w:val="000779D1"/>
    <w:rsid w:val="000822FE"/>
    <w:rsid w:val="000857D9"/>
    <w:rsid w:val="00086552"/>
    <w:rsid w:val="00092F3B"/>
    <w:rsid w:val="00093F26"/>
    <w:rsid w:val="00094358"/>
    <w:rsid w:val="00096F71"/>
    <w:rsid w:val="00097935"/>
    <w:rsid w:val="000A0192"/>
    <w:rsid w:val="000A1806"/>
    <w:rsid w:val="000A2DBA"/>
    <w:rsid w:val="000A2DF1"/>
    <w:rsid w:val="000A362C"/>
    <w:rsid w:val="000A5076"/>
    <w:rsid w:val="000A5451"/>
    <w:rsid w:val="000B05EE"/>
    <w:rsid w:val="000B10BC"/>
    <w:rsid w:val="000B2772"/>
    <w:rsid w:val="000B4303"/>
    <w:rsid w:val="000B45FD"/>
    <w:rsid w:val="000C2F39"/>
    <w:rsid w:val="000C69EE"/>
    <w:rsid w:val="000C7386"/>
    <w:rsid w:val="000D0203"/>
    <w:rsid w:val="000D447A"/>
    <w:rsid w:val="000D47BB"/>
    <w:rsid w:val="000E05CF"/>
    <w:rsid w:val="000E26E5"/>
    <w:rsid w:val="000E4D92"/>
    <w:rsid w:val="000E69BC"/>
    <w:rsid w:val="000F1BFE"/>
    <w:rsid w:val="000F1C40"/>
    <w:rsid w:val="000F246F"/>
    <w:rsid w:val="00101013"/>
    <w:rsid w:val="00101688"/>
    <w:rsid w:val="001031C8"/>
    <w:rsid w:val="00104A5B"/>
    <w:rsid w:val="001073C5"/>
    <w:rsid w:val="0011196D"/>
    <w:rsid w:val="001306BD"/>
    <w:rsid w:val="001352D2"/>
    <w:rsid w:val="00135489"/>
    <w:rsid w:val="00135C10"/>
    <w:rsid w:val="00140326"/>
    <w:rsid w:val="00141B2C"/>
    <w:rsid w:val="001429FB"/>
    <w:rsid w:val="001434AB"/>
    <w:rsid w:val="001454C3"/>
    <w:rsid w:val="00146CD2"/>
    <w:rsid w:val="00147131"/>
    <w:rsid w:val="00147AB6"/>
    <w:rsid w:val="00147EAB"/>
    <w:rsid w:val="001505F2"/>
    <w:rsid w:val="00152341"/>
    <w:rsid w:val="00153108"/>
    <w:rsid w:val="001653EA"/>
    <w:rsid w:val="00171980"/>
    <w:rsid w:val="001731B5"/>
    <w:rsid w:val="001748DC"/>
    <w:rsid w:val="00174D8E"/>
    <w:rsid w:val="00175F61"/>
    <w:rsid w:val="0018242B"/>
    <w:rsid w:val="00186395"/>
    <w:rsid w:val="001863D4"/>
    <w:rsid w:val="00191496"/>
    <w:rsid w:val="00191701"/>
    <w:rsid w:val="001941AD"/>
    <w:rsid w:val="00195448"/>
    <w:rsid w:val="001A2EAA"/>
    <w:rsid w:val="001A4F82"/>
    <w:rsid w:val="001A6834"/>
    <w:rsid w:val="001A7C8F"/>
    <w:rsid w:val="001B0ADA"/>
    <w:rsid w:val="001C435A"/>
    <w:rsid w:val="001D337A"/>
    <w:rsid w:val="001D5325"/>
    <w:rsid w:val="001D6CFC"/>
    <w:rsid w:val="001D6D6D"/>
    <w:rsid w:val="001D73BD"/>
    <w:rsid w:val="001D7BF8"/>
    <w:rsid w:val="001E2610"/>
    <w:rsid w:val="001E35EF"/>
    <w:rsid w:val="001E3C84"/>
    <w:rsid w:val="001E46DF"/>
    <w:rsid w:val="001E670C"/>
    <w:rsid w:val="001E6867"/>
    <w:rsid w:val="001F1827"/>
    <w:rsid w:val="001F1BC3"/>
    <w:rsid w:val="001F297B"/>
    <w:rsid w:val="001F55A2"/>
    <w:rsid w:val="0021308F"/>
    <w:rsid w:val="00213822"/>
    <w:rsid w:val="00214DB0"/>
    <w:rsid w:val="00214F8D"/>
    <w:rsid w:val="0021646C"/>
    <w:rsid w:val="002167FC"/>
    <w:rsid w:val="0021704D"/>
    <w:rsid w:val="002175C0"/>
    <w:rsid w:val="0022399B"/>
    <w:rsid w:val="002266F7"/>
    <w:rsid w:val="002341A5"/>
    <w:rsid w:val="00234B65"/>
    <w:rsid w:val="00234D16"/>
    <w:rsid w:val="00237150"/>
    <w:rsid w:val="002401D3"/>
    <w:rsid w:val="00241125"/>
    <w:rsid w:val="00243512"/>
    <w:rsid w:val="00253171"/>
    <w:rsid w:val="0025324D"/>
    <w:rsid w:val="002533DE"/>
    <w:rsid w:val="00253536"/>
    <w:rsid w:val="00253E00"/>
    <w:rsid w:val="00255320"/>
    <w:rsid w:val="0025712D"/>
    <w:rsid w:val="002574CE"/>
    <w:rsid w:val="00257951"/>
    <w:rsid w:val="00260923"/>
    <w:rsid w:val="002627C2"/>
    <w:rsid w:val="00263959"/>
    <w:rsid w:val="00271FB4"/>
    <w:rsid w:val="00271FD3"/>
    <w:rsid w:val="00272884"/>
    <w:rsid w:val="002777B3"/>
    <w:rsid w:val="002820CD"/>
    <w:rsid w:val="0028290D"/>
    <w:rsid w:val="002841EB"/>
    <w:rsid w:val="002846B0"/>
    <w:rsid w:val="00285B55"/>
    <w:rsid w:val="00286F89"/>
    <w:rsid w:val="00290FC5"/>
    <w:rsid w:val="00291238"/>
    <w:rsid w:val="00297D36"/>
    <w:rsid w:val="002A0F51"/>
    <w:rsid w:val="002A78EF"/>
    <w:rsid w:val="002A7FEF"/>
    <w:rsid w:val="002B046A"/>
    <w:rsid w:val="002B37F4"/>
    <w:rsid w:val="002B4C22"/>
    <w:rsid w:val="002B6A68"/>
    <w:rsid w:val="002D120F"/>
    <w:rsid w:val="002D30A2"/>
    <w:rsid w:val="002E1961"/>
    <w:rsid w:val="002E2968"/>
    <w:rsid w:val="002E4E28"/>
    <w:rsid w:val="002E7206"/>
    <w:rsid w:val="002E7E1C"/>
    <w:rsid w:val="002F41DE"/>
    <w:rsid w:val="002F5E81"/>
    <w:rsid w:val="002F6878"/>
    <w:rsid w:val="002F7781"/>
    <w:rsid w:val="0030317F"/>
    <w:rsid w:val="00304FC2"/>
    <w:rsid w:val="00306B75"/>
    <w:rsid w:val="00314D93"/>
    <w:rsid w:val="00314F1A"/>
    <w:rsid w:val="00316CE6"/>
    <w:rsid w:val="00316D0D"/>
    <w:rsid w:val="00322035"/>
    <w:rsid w:val="00322C4C"/>
    <w:rsid w:val="00322E9C"/>
    <w:rsid w:val="0032569E"/>
    <w:rsid w:val="0032630C"/>
    <w:rsid w:val="0033097C"/>
    <w:rsid w:val="003331B5"/>
    <w:rsid w:val="003331FA"/>
    <w:rsid w:val="003340BD"/>
    <w:rsid w:val="00334BCE"/>
    <w:rsid w:val="00334D86"/>
    <w:rsid w:val="0033597A"/>
    <w:rsid w:val="003359C3"/>
    <w:rsid w:val="00336FD2"/>
    <w:rsid w:val="003409AF"/>
    <w:rsid w:val="003411CC"/>
    <w:rsid w:val="00343679"/>
    <w:rsid w:val="00344D5C"/>
    <w:rsid w:val="00344F93"/>
    <w:rsid w:val="0034711A"/>
    <w:rsid w:val="0035283D"/>
    <w:rsid w:val="00356F20"/>
    <w:rsid w:val="00360007"/>
    <w:rsid w:val="00364522"/>
    <w:rsid w:val="00365A84"/>
    <w:rsid w:val="00366CF5"/>
    <w:rsid w:val="00367369"/>
    <w:rsid w:val="0037033F"/>
    <w:rsid w:val="0038011A"/>
    <w:rsid w:val="00381A13"/>
    <w:rsid w:val="003854C0"/>
    <w:rsid w:val="0038559E"/>
    <w:rsid w:val="00386A73"/>
    <w:rsid w:val="0039266C"/>
    <w:rsid w:val="00393116"/>
    <w:rsid w:val="00395F72"/>
    <w:rsid w:val="003A274F"/>
    <w:rsid w:val="003A2EC6"/>
    <w:rsid w:val="003B37B1"/>
    <w:rsid w:val="003C35AF"/>
    <w:rsid w:val="003C360D"/>
    <w:rsid w:val="003D01EB"/>
    <w:rsid w:val="003D06E2"/>
    <w:rsid w:val="003D320C"/>
    <w:rsid w:val="003D3840"/>
    <w:rsid w:val="003E120A"/>
    <w:rsid w:val="003E5901"/>
    <w:rsid w:val="003E5DC9"/>
    <w:rsid w:val="003E6D71"/>
    <w:rsid w:val="003F3BF9"/>
    <w:rsid w:val="003F3E28"/>
    <w:rsid w:val="003F56B7"/>
    <w:rsid w:val="00402A9D"/>
    <w:rsid w:val="00404B84"/>
    <w:rsid w:val="00404E08"/>
    <w:rsid w:val="00404F76"/>
    <w:rsid w:val="00405D26"/>
    <w:rsid w:val="004138E3"/>
    <w:rsid w:val="00414332"/>
    <w:rsid w:val="00415576"/>
    <w:rsid w:val="004175AC"/>
    <w:rsid w:val="00417F74"/>
    <w:rsid w:val="0042214D"/>
    <w:rsid w:val="004226A1"/>
    <w:rsid w:val="00422A3A"/>
    <w:rsid w:val="004233AE"/>
    <w:rsid w:val="00425515"/>
    <w:rsid w:val="00426A74"/>
    <w:rsid w:val="00430998"/>
    <w:rsid w:val="00432A83"/>
    <w:rsid w:val="00435705"/>
    <w:rsid w:val="00436E1D"/>
    <w:rsid w:val="0044254B"/>
    <w:rsid w:val="00442878"/>
    <w:rsid w:val="004455E3"/>
    <w:rsid w:val="004471C7"/>
    <w:rsid w:val="0045299B"/>
    <w:rsid w:val="004568D8"/>
    <w:rsid w:val="00461152"/>
    <w:rsid w:val="00461A05"/>
    <w:rsid w:val="004644F9"/>
    <w:rsid w:val="004645F1"/>
    <w:rsid w:val="004704EE"/>
    <w:rsid w:val="00470906"/>
    <w:rsid w:val="00471B34"/>
    <w:rsid w:val="00472EF5"/>
    <w:rsid w:val="00474931"/>
    <w:rsid w:val="004749A8"/>
    <w:rsid w:val="00474F1A"/>
    <w:rsid w:val="00477166"/>
    <w:rsid w:val="00481955"/>
    <w:rsid w:val="004842EA"/>
    <w:rsid w:val="0048508A"/>
    <w:rsid w:val="00490448"/>
    <w:rsid w:val="004A0C08"/>
    <w:rsid w:val="004A112B"/>
    <w:rsid w:val="004A2049"/>
    <w:rsid w:val="004A3E0D"/>
    <w:rsid w:val="004A40B9"/>
    <w:rsid w:val="004A5DBE"/>
    <w:rsid w:val="004B2612"/>
    <w:rsid w:val="004B6304"/>
    <w:rsid w:val="004C53A9"/>
    <w:rsid w:val="004C6653"/>
    <w:rsid w:val="004C7325"/>
    <w:rsid w:val="004D15C5"/>
    <w:rsid w:val="004D1C06"/>
    <w:rsid w:val="004D2834"/>
    <w:rsid w:val="004D3B2D"/>
    <w:rsid w:val="004D77BF"/>
    <w:rsid w:val="004E03A2"/>
    <w:rsid w:val="004E3B42"/>
    <w:rsid w:val="004E3BA8"/>
    <w:rsid w:val="004E3F95"/>
    <w:rsid w:val="004E40FB"/>
    <w:rsid w:val="004E55E8"/>
    <w:rsid w:val="004E5A36"/>
    <w:rsid w:val="004E5DED"/>
    <w:rsid w:val="004F16BB"/>
    <w:rsid w:val="0050260B"/>
    <w:rsid w:val="005047E1"/>
    <w:rsid w:val="00506E97"/>
    <w:rsid w:val="005077D0"/>
    <w:rsid w:val="00511175"/>
    <w:rsid w:val="005167B2"/>
    <w:rsid w:val="005220AD"/>
    <w:rsid w:val="00522BF8"/>
    <w:rsid w:val="00522CE0"/>
    <w:rsid w:val="00523EFB"/>
    <w:rsid w:val="00524EE7"/>
    <w:rsid w:val="005279F0"/>
    <w:rsid w:val="00530382"/>
    <w:rsid w:val="00531104"/>
    <w:rsid w:val="00531E21"/>
    <w:rsid w:val="005324F5"/>
    <w:rsid w:val="00533D53"/>
    <w:rsid w:val="005347E9"/>
    <w:rsid w:val="00541B9E"/>
    <w:rsid w:val="005455E4"/>
    <w:rsid w:val="005479D0"/>
    <w:rsid w:val="005533F5"/>
    <w:rsid w:val="005534CA"/>
    <w:rsid w:val="00562563"/>
    <w:rsid w:val="005646E8"/>
    <w:rsid w:val="00565764"/>
    <w:rsid w:val="0057180A"/>
    <w:rsid w:val="00573342"/>
    <w:rsid w:val="00574532"/>
    <w:rsid w:val="00574DAF"/>
    <w:rsid w:val="00576D8E"/>
    <w:rsid w:val="00577AEB"/>
    <w:rsid w:val="00581A94"/>
    <w:rsid w:val="00581AE1"/>
    <w:rsid w:val="00583044"/>
    <w:rsid w:val="0058373C"/>
    <w:rsid w:val="00584A72"/>
    <w:rsid w:val="0058740B"/>
    <w:rsid w:val="00587BF5"/>
    <w:rsid w:val="0059103C"/>
    <w:rsid w:val="00593B7F"/>
    <w:rsid w:val="0059547B"/>
    <w:rsid w:val="00595E73"/>
    <w:rsid w:val="005967AC"/>
    <w:rsid w:val="005972EB"/>
    <w:rsid w:val="005A18E0"/>
    <w:rsid w:val="005A2B8D"/>
    <w:rsid w:val="005A53EA"/>
    <w:rsid w:val="005A6F50"/>
    <w:rsid w:val="005B011E"/>
    <w:rsid w:val="005B52AF"/>
    <w:rsid w:val="005B620A"/>
    <w:rsid w:val="005C34B2"/>
    <w:rsid w:val="005C679D"/>
    <w:rsid w:val="005D050A"/>
    <w:rsid w:val="005D1D1A"/>
    <w:rsid w:val="005D7104"/>
    <w:rsid w:val="005E23F1"/>
    <w:rsid w:val="005E71F5"/>
    <w:rsid w:val="005E72EE"/>
    <w:rsid w:val="005F0890"/>
    <w:rsid w:val="005F438B"/>
    <w:rsid w:val="005F4D95"/>
    <w:rsid w:val="005F52CF"/>
    <w:rsid w:val="005F6FCD"/>
    <w:rsid w:val="005F7C92"/>
    <w:rsid w:val="00600A9A"/>
    <w:rsid w:val="00601A33"/>
    <w:rsid w:val="00602BDD"/>
    <w:rsid w:val="00606A38"/>
    <w:rsid w:val="006072AF"/>
    <w:rsid w:val="00610CF6"/>
    <w:rsid w:val="00610EEB"/>
    <w:rsid w:val="0061110D"/>
    <w:rsid w:val="00612979"/>
    <w:rsid w:val="00612AA6"/>
    <w:rsid w:val="00614E83"/>
    <w:rsid w:val="00615CD1"/>
    <w:rsid w:val="0062318D"/>
    <w:rsid w:val="006257CD"/>
    <w:rsid w:val="00634541"/>
    <w:rsid w:val="006350EC"/>
    <w:rsid w:val="006448E3"/>
    <w:rsid w:val="00647E0D"/>
    <w:rsid w:val="00647EBD"/>
    <w:rsid w:val="00650FBC"/>
    <w:rsid w:val="00653A89"/>
    <w:rsid w:val="00662915"/>
    <w:rsid w:val="00663867"/>
    <w:rsid w:val="006651C2"/>
    <w:rsid w:val="00665707"/>
    <w:rsid w:val="0066654B"/>
    <w:rsid w:val="0067360F"/>
    <w:rsid w:val="00674672"/>
    <w:rsid w:val="00676BA6"/>
    <w:rsid w:val="0067776A"/>
    <w:rsid w:val="00677A3B"/>
    <w:rsid w:val="00681451"/>
    <w:rsid w:val="00685694"/>
    <w:rsid w:val="006873A9"/>
    <w:rsid w:val="0069070B"/>
    <w:rsid w:val="00691608"/>
    <w:rsid w:val="006916F5"/>
    <w:rsid w:val="006919B3"/>
    <w:rsid w:val="00694621"/>
    <w:rsid w:val="00695A2F"/>
    <w:rsid w:val="00696BA6"/>
    <w:rsid w:val="006A22B3"/>
    <w:rsid w:val="006A4B31"/>
    <w:rsid w:val="006A5C8E"/>
    <w:rsid w:val="006B1A68"/>
    <w:rsid w:val="006B35FC"/>
    <w:rsid w:val="006B3DE5"/>
    <w:rsid w:val="006B3E50"/>
    <w:rsid w:val="006B600D"/>
    <w:rsid w:val="006B704D"/>
    <w:rsid w:val="006C4BC5"/>
    <w:rsid w:val="006C7D6B"/>
    <w:rsid w:val="006D018B"/>
    <w:rsid w:val="006D0845"/>
    <w:rsid w:val="006D6DA1"/>
    <w:rsid w:val="006D739E"/>
    <w:rsid w:val="006E02DB"/>
    <w:rsid w:val="006E075A"/>
    <w:rsid w:val="006E2C2A"/>
    <w:rsid w:val="006E3542"/>
    <w:rsid w:val="007005E0"/>
    <w:rsid w:val="00704CAA"/>
    <w:rsid w:val="00710407"/>
    <w:rsid w:val="00712AA9"/>
    <w:rsid w:val="00713387"/>
    <w:rsid w:val="007141DF"/>
    <w:rsid w:val="0071694D"/>
    <w:rsid w:val="00716B12"/>
    <w:rsid w:val="00722066"/>
    <w:rsid w:val="0072217F"/>
    <w:rsid w:val="007272B3"/>
    <w:rsid w:val="00730D1A"/>
    <w:rsid w:val="00733BEB"/>
    <w:rsid w:val="00733D60"/>
    <w:rsid w:val="00734425"/>
    <w:rsid w:val="00734B69"/>
    <w:rsid w:val="007351C8"/>
    <w:rsid w:val="00736E49"/>
    <w:rsid w:val="00737B82"/>
    <w:rsid w:val="007404B3"/>
    <w:rsid w:val="007434C4"/>
    <w:rsid w:val="00745623"/>
    <w:rsid w:val="00745845"/>
    <w:rsid w:val="00751BC8"/>
    <w:rsid w:val="00752E1E"/>
    <w:rsid w:val="00754637"/>
    <w:rsid w:val="0075658C"/>
    <w:rsid w:val="00760131"/>
    <w:rsid w:val="00762649"/>
    <w:rsid w:val="007664E6"/>
    <w:rsid w:val="007803D2"/>
    <w:rsid w:val="007847C3"/>
    <w:rsid w:val="00784CF8"/>
    <w:rsid w:val="00784E00"/>
    <w:rsid w:val="00787F5C"/>
    <w:rsid w:val="00790E5F"/>
    <w:rsid w:val="007935C3"/>
    <w:rsid w:val="007A0701"/>
    <w:rsid w:val="007A1841"/>
    <w:rsid w:val="007A184C"/>
    <w:rsid w:val="007B111A"/>
    <w:rsid w:val="007B1F51"/>
    <w:rsid w:val="007B4911"/>
    <w:rsid w:val="007B5FD0"/>
    <w:rsid w:val="007B711F"/>
    <w:rsid w:val="007C68F0"/>
    <w:rsid w:val="007C725D"/>
    <w:rsid w:val="007D0C74"/>
    <w:rsid w:val="007D130A"/>
    <w:rsid w:val="007D1C19"/>
    <w:rsid w:val="007D2B9D"/>
    <w:rsid w:val="007D5E35"/>
    <w:rsid w:val="007E18F0"/>
    <w:rsid w:val="007E5813"/>
    <w:rsid w:val="007F269B"/>
    <w:rsid w:val="007F4823"/>
    <w:rsid w:val="007F7963"/>
    <w:rsid w:val="008039A6"/>
    <w:rsid w:val="00807AF3"/>
    <w:rsid w:val="0081059C"/>
    <w:rsid w:val="0081522F"/>
    <w:rsid w:val="00821DD6"/>
    <w:rsid w:val="00825B2F"/>
    <w:rsid w:val="00826910"/>
    <w:rsid w:val="008275F7"/>
    <w:rsid w:val="008321CD"/>
    <w:rsid w:val="00832BD1"/>
    <w:rsid w:val="00833CB6"/>
    <w:rsid w:val="00834867"/>
    <w:rsid w:val="00836C25"/>
    <w:rsid w:val="00844F8E"/>
    <w:rsid w:val="00846E59"/>
    <w:rsid w:val="0084753F"/>
    <w:rsid w:val="008532D0"/>
    <w:rsid w:val="00854959"/>
    <w:rsid w:val="00855CB8"/>
    <w:rsid w:val="00862854"/>
    <w:rsid w:val="00864F55"/>
    <w:rsid w:val="0086534A"/>
    <w:rsid w:val="008669CD"/>
    <w:rsid w:val="0087099C"/>
    <w:rsid w:val="008717BD"/>
    <w:rsid w:val="00876D4F"/>
    <w:rsid w:val="00877B9B"/>
    <w:rsid w:val="00880F7B"/>
    <w:rsid w:val="008813A5"/>
    <w:rsid w:val="00881E87"/>
    <w:rsid w:val="008823F2"/>
    <w:rsid w:val="00882D00"/>
    <w:rsid w:val="00891046"/>
    <w:rsid w:val="008931D5"/>
    <w:rsid w:val="0089366C"/>
    <w:rsid w:val="008967F2"/>
    <w:rsid w:val="00896F6A"/>
    <w:rsid w:val="008A3E8C"/>
    <w:rsid w:val="008A530C"/>
    <w:rsid w:val="008A6728"/>
    <w:rsid w:val="008B133C"/>
    <w:rsid w:val="008B2920"/>
    <w:rsid w:val="008B64B3"/>
    <w:rsid w:val="008B6FB3"/>
    <w:rsid w:val="008C2BD8"/>
    <w:rsid w:val="008C6E86"/>
    <w:rsid w:val="008C732E"/>
    <w:rsid w:val="008D324A"/>
    <w:rsid w:val="008D3E28"/>
    <w:rsid w:val="008D7488"/>
    <w:rsid w:val="008E10EF"/>
    <w:rsid w:val="008E1F3A"/>
    <w:rsid w:val="008E4C7A"/>
    <w:rsid w:val="009009A4"/>
    <w:rsid w:val="00903968"/>
    <w:rsid w:val="00903D56"/>
    <w:rsid w:val="00905B7B"/>
    <w:rsid w:val="0090676A"/>
    <w:rsid w:val="00914B63"/>
    <w:rsid w:val="00916568"/>
    <w:rsid w:val="0091742A"/>
    <w:rsid w:val="00924C75"/>
    <w:rsid w:val="00925D1C"/>
    <w:rsid w:val="00926782"/>
    <w:rsid w:val="00926A71"/>
    <w:rsid w:val="009303E4"/>
    <w:rsid w:val="00932111"/>
    <w:rsid w:val="00932FD9"/>
    <w:rsid w:val="00940329"/>
    <w:rsid w:val="00941734"/>
    <w:rsid w:val="009422AA"/>
    <w:rsid w:val="009424A4"/>
    <w:rsid w:val="00942C69"/>
    <w:rsid w:val="00943F0A"/>
    <w:rsid w:val="00946065"/>
    <w:rsid w:val="00947F91"/>
    <w:rsid w:val="009515F8"/>
    <w:rsid w:val="0095328D"/>
    <w:rsid w:val="00954123"/>
    <w:rsid w:val="00955664"/>
    <w:rsid w:val="00960BB2"/>
    <w:rsid w:val="0096193E"/>
    <w:rsid w:val="00962895"/>
    <w:rsid w:val="00962953"/>
    <w:rsid w:val="009655EB"/>
    <w:rsid w:val="009704E4"/>
    <w:rsid w:val="0097135F"/>
    <w:rsid w:val="00971E1D"/>
    <w:rsid w:val="00975320"/>
    <w:rsid w:val="00976116"/>
    <w:rsid w:val="0097743A"/>
    <w:rsid w:val="0097762E"/>
    <w:rsid w:val="009800A6"/>
    <w:rsid w:val="00980919"/>
    <w:rsid w:val="009827D4"/>
    <w:rsid w:val="0098437B"/>
    <w:rsid w:val="00990817"/>
    <w:rsid w:val="0099501E"/>
    <w:rsid w:val="009959E9"/>
    <w:rsid w:val="00996F57"/>
    <w:rsid w:val="009976FF"/>
    <w:rsid w:val="009A10E8"/>
    <w:rsid w:val="009A345A"/>
    <w:rsid w:val="009A689D"/>
    <w:rsid w:val="009B0386"/>
    <w:rsid w:val="009B0402"/>
    <w:rsid w:val="009B06BE"/>
    <w:rsid w:val="009B368C"/>
    <w:rsid w:val="009B7466"/>
    <w:rsid w:val="009B7E5E"/>
    <w:rsid w:val="009C1A1B"/>
    <w:rsid w:val="009D452E"/>
    <w:rsid w:val="009D5A6C"/>
    <w:rsid w:val="009D7AB5"/>
    <w:rsid w:val="009E1E26"/>
    <w:rsid w:val="009E3D17"/>
    <w:rsid w:val="009E6FCE"/>
    <w:rsid w:val="009E7A62"/>
    <w:rsid w:val="009E7E10"/>
    <w:rsid w:val="009F14FB"/>
    <w:rsid w:val="009F1C34"/>
    <w:rsid w:val="009F3BD8"/>
    <w:rsid w:val="009F4488"/>
    <w:rsid w:val="009F5FA3"/>
    <w:rsid w:val="00A06CEC"/>
    <w:rsid w:val="00A10466"/>
    <w:rsid w:val="00A11F67"/>
    <w:rsid w:val="00A122AC"/>
    <w:rsid w:val="00A14FA0"/>
    <w:rsid w:val="00A1720B"/>
    <w:rsid w:val="00A240D5"/>
    <w:rsid w:val="00A31414"/>
    <w:rsid w:val="00A34304"/>
    <w:rsid w:val="00A450F1"/>
    <w:rsid w:val="00A468E0"/>
    <w:rsid w:val="00A5016F"/>
    <w:rsid w:val="00A53FBB"/>
    <w:rsid w:val="00A55E65"/>
    <w:rsid w:val="00A57148"/>
    <w:rsid w:val="00A61F6E"/>
    <w:rsid w:val="00A652D9"/>
    <w:rsid w:val="00A75CFC"/>
    <w:rsid w:val="00A772C8"/>
    <w:rsid w:val="00A82566"/>
    <w:rsid w:val="00A84EAF"/>
    <w:rsid w:val="00A856F8"/>
    <w:rsid w:val="00A86FF4"/>
    <w:rsid w:val="00A92D7C"/>
    <w:rsid w:val="00A94824"/>
    <w:rsid w:val="00A964DB"/>
    <w:rsid w:val="00AA0F1D"/>
    <w:rsid w:val="00AA1AF7"/>
    <w:rsid w:val="00AA2132"/>
    <w:rsid w:val="00AB1450"/>
    <w:rsid w:val="00AB4954"/>
    <w:rsid w:val="00AB51E2"/>
    <w:rsid w:val="00AB6203"/>
    <w:rsid w:val="00AC0D07"/>
    <w:rsid w:val="00AC57AA"/>
    <w:rsid w:val="00AC6029"/>
    <w:rsid w:val="00AC618F"/>
    <w:rsid w:val="00AC7F61"/>
    <w:rsid w:val="00AD1DCE"/>
    <w:rsid w:val="00AD2822"/>
    <w:rsid w:val="00AE359B"/>
    <w:rsid w:val="00AE5584"/>
    <w:rsid w:val="00AE5838"/>
    <w:rsid w:val="00AE79F6"/>
    <w:rsid w:val="00AF53A9"/>
    <w:rsid w:val="00AF6484"/>
    <w:rsid w:val="00B0011C"/>
    <w:rsid w:val="00B01600"/>
    <w:rsid w:val="00B018D4"/>
    <w:rsid w:val="00B047F8"/>
    <w:rsid w:val="00B05420"/>
    <w:rsid w:val="00B065AA"/>
    <w:rsid w:val="00B10796"/>
    <w:rsid w:val="00B11641"/>
    <w:rsid w:val="00B11F03"/>
    <w:rsid w:val="00B15D1D"/>
    <w:rsid w:val="00B2355D"/>
    <w:rsid w:val="00B320C3"/>
    <w:rsid w:val="00B40CBF"/>
    <w:rsid w:val="00B5100C"/>
    <w:rsid w:val="00B51181"/>
    <w:rsid w:val="00B525A0"/>
    <w:rsid w:val="00B5357D"/>
    <w:rsid w:val="00B53985"/>
    <w:rsid w:val="00B53CC7"/>
    <w:rsid w:val="00B544C9"/>
    <w:rsid w:val="00B55001"/>
    <w:rsid w:val="00B56CE7"/>
    <w:rsid w:val="00B57395"/>
    <w:rsid w:val="00B60321"/>
    <w:rsid w:val="00B631F9"/>
    <w:rsid w:val="00B65374"/>
    <w:rsid w:val="00B65ED5"/>
    <w:rsid w:val="00B672C5"/>
    <w:rsid w:val="00B701E0"/>
    <w:rsid w:val="00B706F2"/>
    <w:rsid w:val="00B723E1"/>
    <w:rsid w:val="00B7465A"/>
    <w:rsid w:val="00B76986"/>
    <w:rsid w:val="00B77B09"/>
    <w:rsid w:val="00B8180E"/>
    <w:rsid w:val="00B822A0"/>
    <w:rsid w:val="00B8270E"/>
    <w:rsid w:val="00B829E8"/>
    <w:rsid w:val="00B82EE5"/>
    <w:rsid w:val="00B83A6C"/>
    <w:rsid w:val="00B85D6C"/>
    <w:rsid w:val="00BA053F"/>
    <w:rsid w:val="00BA4AF9"/>
    <w:rsid w:val="00BA4BEE"/>
    <w:rsid w:val="00BA4C68"/>
    <w:rsid w:val="00BA6290"/>
    <w:rsid w:val="00BA6CDD"/>
    <w:rsid w:val="00BB1A66"/>
    <w:rsid w:val="00BB1B68"/>
    <w:rsid w:val="00BB2BC3"/>
    <w:rsid w:val="00BB36B8"/>
    <w:rsid w:val="00BB3B85"/>
    <w:rsid w:val="00BB543D"/>
    <w:rsid w:val="00BB58A7"/>
    <w:rsid w:val="00BB5DBB"/>
    <w:rsid w:val="00BB66A9"/>
    <w:rsid w:val="00BB79D4"/>
    <w:rsid w:val="00BC1487"/>
    <w:rsid w:val="00BC2EBC"/>
    <w:rsid w:val="00BC3B56"/>
    <w:rsid w:val="00BC4262"/>
    <w:rsid w:val="00BC4305"/>
    <w:rsid w:val="00BD1B31"/>
    <w:rsid w:val="00BD3CB4"/>
    <w:rsid w:val="00BD4A56"/>
    <w:rsid w:val="00BD6098"/>
    <w:rsid w:val="00BF01DD"/>
    <w:rsid w:val="00BF0F24"/>
    <w:rsid w:val="00BF1A7A"/>
    <w:rsid w:val="00BF2A2C"/>
    <w:rsid w:val="00BF2E43"/>
    <w:rsid w:val="00BF58A2"/>
    <w:rsid w:val="00C054CF"/>
    <w:rsid w:val="00C05C7E"/>
    <w:rsid w:val="00C070B6"/>
    <w:rsid w:val="00C10185"/>
    <w:rsid w:val="00C11D3E"/>
    <w:rsid w:val="00C16851"/>
    <w:rsid w:val="00C21511"/>
    <w:rsid w:val="00C21F7E"/>
    <w:rsid w:val="00C24BDD"/>
    <w:rsid w:val="00C25A02"/>
    <w:rsid w:val="00C2627E"/>
    <w:rsid w:val="00C30E3A"/>
    <w:rsid w:val="00C339E2"/>
    <w:rsid w:val="00C34148"/>
    <w:rsid w:val="00C35AEB"/>
    <w:rsid w:val="00C4120B"/>
    <w:rsid w:val="00C431F1"/>
    <w:rsid w:val="00C46B69"/>
    <w:rsid w:val="00C47E9B"/>
    <w:rsid w:val="00C51C39"/>
    <w:rsid w:val="00C51ED7"/>
    <w:rsid w:val="00C553AE"/>
    <w:rsid w:val="00C56F8D"/>
    <w:rsid w:val="00C614A9"/>
    <w:rsid w:val="00C61AD9"/>
    <w:rsid w:val="00C62351"/>
    <w:rsid w:val="00C70655"/>
    <w:rsid w:val="00C74223"/>
    <w:rsid w:val="00C74C54"/>
    <w:rsid w:val="00C74DDA"/>
    <w:rsid w:val="00C77534"/>
    <w:rsid w:val="00C81741"/>
    <w:rsid w:val="00C936BB"/>
    <w:rsid w:val="00C9511D"/>
    <w:rsid w:val="00C9782F"/>
    <w:rsid w:val="00CA072C"/>
    <w:rsid w:val="00CB16AA"/>
    <w:rsid w:val="00CB2558"/>
    <w:rsid w:val="00CB25AC"/>
    <w:rsid w:val="00CB44A6"/>
    <w:rsid w:val="00CB5D48"/>
    <w:rsid w:val="00CC1AC5"/>
    <w:rsid w:val="00CC4FF1"/>
    <w:rsid w:val="00CC5CD6"/>
    <w:rsid w:val="00CD29F5"/>
    <w:rsid w:val="00CD2AB8"/>
    <w:rsid w:val="00CD38D8"/>
    <w:rsid w:val="00CD40D8"/>
    <w:rsid w:val="00CD41DE"/>
    <w:rsid w:val="00CD52CB"/>
    <w:rsid w:val="00CD609A"/>
    <w:rsid w:val="00CE116E"/>
    <w:rsid w:val="00CE23F5"/>
    <w:rsid w:val="00CE72D7"/>
    <w:rsid w:val="00CF1037"/>
    <w:rsid w:val="00D02610"/>
    <w:rsid w:val="00D10072"/>
    <w:rsid w:val="00D110C5"/>
    <w:rsid w:val="00D11BBE"/>
    <w:rsid w:val="00D15B8A"/>
    <w:rsid w:val="00D17E82"/>
    <w:rsid w:val="00D219B1"/>
    <w:rsid w:val="00D22FEB"/>
    <w:rsid w:val="00D2355E"/>
    <w:rsid w:val="00D26636"/>
    <w:rsid w:val="00D26DD8"/>
    <w:rsid w:val="00D33D4A"/>
    <w:rsid w:val="00D342DA"/>
    <w:rsid w:val="00D3709C"/>
    <w:rsid w:val="00D423F8"/>
    <w:rsid w:val="00D461A0"/>
    <w:rsid w:val="00D46326"/>
    <w:rsid w:val="00D51203"/>
    <w:rsid w:val="00D54965"/>
    <w:rsid w:val="00D5687E"/>
    <w:rsid w:val="00D57029"/>
    <w:rsid w:val="00D6179B"/>
    <w:rsid w:val="00D6201E"/>
    <w:rsid w:val="00D630AC"/>
    <w:rsid w:val="00D6605F"/>
    <w:rsid w:val="00D66117"/>
    <w:rsid w:val="00D7018D"/>
    <w:rsid w:val="00D70861"/>
    <w:rsid w:val="00D73667"/>
    <w:rsid w:val="00D74DAC"/>
    <w:rsid w:val="00D80BE0"/>
    <w:rsid w:val="00D81303"/>
    <w:rsid w:val="00D878C2"/>
    <w:rsid w:val="00D9075D"/>
    <w:rsid w:val="00D92BC5"/>
    <w:rsid w:val="00D94B8B"/>
    <w:rsid w:val="00D96F66"/>
    <w:rsid w:val="00D972C8"/>
    <w:rsid w:val="00DA0E2C"/>
    <w:rsid w:val="00DA179E"/>
    <w:rsid w:val="00DA3112"/>
    <w:rsid w:val="00DA4C7B"/>
    <w:rsid w:val="00DA61F2"/>
    <w:rsid w:val="00DA69E6"/>
    <w:rsid w:val="00DA6AB2"/>
    <w:rsid w:val="00DA6D4D"/>
    <w:rsid w:val="00DA798A"/>
    <w:rsid w:val="00DB2D12"/>
    <w:rsid w:val="00DB5376"/>
    <w:rsid w:val="00DC5228"/>
    <w:rsid w:val="00DC6F2D"/>
    <w:rsid w:val="00DD0EAF"/>
    <w:rsid w:val="00DD3030"/>
    <w:rsid w:val="00DD42E3"/>
    <w:rsid w:val="00DD59B3"/>
    <w:rsid w:val="00DD678E"/>
    <w:rsid w:val="00DD6AC4"/>
    <w:rsid w:val="00DE1118"/>
    <w:rsid w:val="00DE1313"/>
    <w:rsid w:val="00DE4365"/>
    <w:rsid w:val="00DE6CF1"/>
    <w:rsid w:val="00DE797D"/>
    <w:rsid w:val="00DE7B60"/>
    <w:rsid w:val="00DF2975"/>
    <w:rsid w:val="00DF69BD"/>
    <w:rsid w:val="00E0180B"/>
    <w:rsid w:val="00E03853"/>
    <w:rsid w:val="00E05703"/>
    <w:rsid w:val="00E05DBA"/>
    <w:rsid w:val="00E10339"/>
    <w:rsid w:val="00E11CF7"/>
    <w:rsid w:val="00E1230F"/>
    <w:rsid w:val="00E13E69"/>
    <w:rsid w:val="00E149F1"/>
    <w:rsid w:val="00E2012A"/>
    <w:rsid w:val="00E20DC3"/>
    <w:rsid w:val="00E211D0"/>
    <w:rsid w:val="00E21739"/>
    <w:rsid w:val="00E21DCB"/>
    <w:rsid w:val="00E249C1"/>
    <w:rsid w:val="00E24A1B"/>
    <w:rsid w:val="00E310CD"/>
    <w:rsid w:val="00E31A4C"/>
    <w:rsid w:val="00E31AA7"/>
    <w:rsid w:val="00E32A86"/>
    <w:rsid w:val="00E33DFB"/>
    <w:rsid w:val="00E35464"/>
    <w:rsid w:val="00E35935"/>
    <w:rsid w:val="00E40364"/>
    <w:rsid w:val="00E43DC3"/>
    <w:rsid w:val="00E445E9"/>
    <w:rsid w:val="00E45997"/>
    <w:rsid w:val="00E45BC1"/>
    <w:rsid w:val="00E460E6"/>
    <w:rsid w:val="00E5000A"/>
    <w:rsid w:val="00E525D6"/>
    <w:rsid w:val="00E52A09"/>
    <w:rsid w:val="00E5524A"/>
    <w:rsid w:val="00E55C20"/>
    <w:rsid w:val="00E62F01"/>
    <w:rsid w:val="00E63C1C"/>
    <w:rsid w:val="00E67591"/>
    <w:rsid w:val="00E701D0"/>
    <w:rsid w:val="00E70725"/>
    <w:rsid w:val="00E73791"/>
    <w:rsid w:val="00E7433E"/>
    <w:rsid w:val="00E7437B"/>
    <w:rsid w:val="00E745FB"/>
    <w:rsid w:val="00E752F1"/>
    <w:rsid w:val="00E755EC"/>
    <w:rsid w:val="00E75B27"/>
    <w:rsid w:val="00E76BB5"/>
    <w:rsid w:val="00E76C07"/>
    <w:rsid w:val="00E83147"/>
    <w:rsid w:val="00E924E9"/>
    <w:rsid w:val="00E92E20"/>
    <w:rsid w:val="00E92EE4"/>
    <w:rsid w:val="00E961A5"/>
    <w:rsid w:val="00E97ADE"/>
    <w:rsid w:val="00EA0DAD"/>
    <w:rsid w:val="00EA2AEC"/>
    <w:rsid w:val="00EA4A93"/>
    <w:rsid w:val="00EA6095"/>
    <w:rsid w:val="00EA7E9D"/>
    <w:rsid w:val="00EB0097"/>
    <w:rsid w:val="00EB0A5C"/>
    <w:rsid w:val="00EB0EAF"/>
    <w:rsid w:val="00EB10C4"/>
    <w:rsid w:val="00EB240C"/>
    <w:rsid w:val="00EB2BFB"/>
    <w:rsid w:val="00EB30C8"/>
    <w:rsid w:val="00EB542F"/>
    <w:rsid w:val="00EB6FE5"/>
    <w:rsid w:val="00EC23CC"/>
    <w:rsid w:val="00EC3DD7"/>
    <w:rsid w:val="00EC3ECA"/>
    <w:rsid w:val="00EC6A0F"/>
    <w:rsid w:val="00ED0BAD"/>
    <w:rsid w:val="00ED2D07"/>
    <w:rsid w:val="00ED32FD"/>
    <w:rsid w:val="00ED3430"/>
    <w:rsid w:val="00ED3552"/>
    <w:rsid w:val="00EE070E"/>
    <w:rsid w:val="00EE40C6"/>
    <w:rsid w:val="00EE4789"/>
    <w:rsid w:val="00EE5992"/>
    <w:rsid w:val="00EF3AE9"/>
    <w:rsid w:val="00F00377"/>
    <w:rsid w:val="00F00A57"/>
    <w:rsid w:val="00F04100"/>
    <w:rsid w:val="00F04C41"/>
    <w:rsid w:val="00F10B5B"/>
    <w:rsid w:val="00F110E9"/>
    <w:rsid w:val="00F12EC2"/>
    <w:rsid w:val="00F12F31"/>
    <w:rsid w:val="00F1515B"/>
    <w:rsid w:val="00F17BD2"/>
    <w:rsid w:val="00F2312E"/>
    <w:rsid w:val="00F2341A"/>
    <w:rsid w:val="00F24125"/>
    <w:rsid w:val="00F3022C"/>
    <w:rsid w:val="00F309C4"/>
    <w:rsid w:val="00F31BE4"/>
    <w:rsid w:val="00F31ED4"/>
    <w:rsid w:val="00F322B2"/>
    <w:rsid w:val="00F3318A"/>
    <w:rsid w:val="00F34D79"/>
    <w:rsid w:val="00F363A5"/>
    <w:rsid w:val="00F43D57"/>
    <w:rsid w:val="00F47510"/>
    <w:rsid w:val="00F506C2"/>
    <w:rsid w:val="00F5171E"/>
    <w:rsid w:val="00F51BBB"/>
    <w:rsid w:val="00F54F8B"/>
    <w:rsid w:val="00F5784A"/>
    <w:rsid w:val="00F62ED1"/>
    <w:rsid w:val="00F6317F"/>
    <w:rsid w:val="00F64291"/>
    <w:rsid w:val="00F65968"/>
    <w:rsid w:val="00F74F3B"/>
    <w:rsid w:val="00F838AB"/>
    <w:rsid w:val="00F8592F"/>
    <w:rsid w:val="00F941FC"/>
    <w:rsid w:val="00F96ABC"/>
    <w:rsid w:val="00FA3415"/>
    <w:rsid w:val="00FA427B"/>
    <w:rsid w:val="00FA6602"/>
    <w:rsid w:val="00FA6C1A"/>
    <w:rsid w:val="00FA794B"/>
    <w:rsid w:val="00FB0907"/>
    <w:rsid w:val="00FB099A"/>
    <w:rsid w:val="00FB127D"/>
    <w:rsid w:val="00FB18BE"/>
    <w:rsid w:val="00FB2280"/>
    <w:rsid w:val="00FB2511"/>
    <w:rsid w:val="00FB30A9"/>
    <w:rsid w:val="00FC7705"/>
    <w:rsid w:val="00FC77DC"/>
    <w:rsid w:val="00FD24C0"/>
    <w:rsid w:val="00FE263C"/>
    <w:rsid w:val="00FE5B87"/>
    <w:rsid w:val="00FE68D3"/>
    <w:rsid w:val="00FE7F24"/>
    <w:rsid w:val="00FF003E"/>
    <w:rsid w:val="00FF081C"/>
    <w:rsid w:val="00FF1588"/>
    <w:rsid w:val="00FF2483"/>
    <w:rsid w:val="00FF54E0"/>
    <w:rsid w:val="019A139A"/>
    <w:rsid w:val="02FC0068"/>
    <w:rsid w:val="03FF1A2C"/>
    <w:rsid w:val="04890829"/>
    <w:rsid w:val="05C10CDD"/>
    <w:rsid w:val="06CA7B27"/>
    <w:rsid w:val="070C4883"/>
    <w:rsid w:val="07AA0200"/>
    <w:rsid w:val="07BC2556"/>
    <w:rsid w:val="07F9350B"/>
    <w:rsid w:val="085D38F6"/>
    <w:rsid w:val="0BB75B8E"/>
    <w:rsid w:val="0CF740CF"/>
    <w:rsid w:val="10EA4510"/>
    <w:rsid w:val="10FD1100"/>
    <w:rsid w:val="130B51C7"/>
    <w:rsid w:val="154C77D6"/>
    <w:rsid w:val="15AF2AE8"/>
    <w:rsid w:val="161518A1"/>
    <w:rsid w:val="18394275"/>
    <w:rsid w:val="189E639B"/>
    <w:rsid w:val="1B9E4E75"/>
    <w:rsid w:val="1BA818B2"/>
    <w:rsid w:val="1D793B51"/>
    <w:rsid w:val="241B5A3E"/>
    <w:rsid w:val="25DC3132"/>
    <w:rsid w:val="28BC5516"/>
    <w:rsid w:val="2AB3407A"/>
    <w:rsid w:val="2C5E409E"/>
    <w:rsid w:val="2E1B1DE7"/>
    <w:rsid w:val="334E397C"/>
    <w:rsid w:val="3B1D6940"/>
    <w:rsid w:val="3C5D4B07"/>
    <w:rsid w:val="3D990646"/>
    <w:rsid w:val="3DB70A55"/>
    <w:rsid w:val="3F3D6D87"/>
    <w:rsid w:val="42D90529"/>
    <w:rsid w:val="438434C8"/>
    <w:rsid w:val="44021526"/>
    <w:rsid w:val="44252F9E"/>
    <w:rsid w:val="44CA0506"/>
    <w:rsid w:val="46F34A14"/>
    <w:rsid w:val="46F75691"/>
    <w:rsid w:val="4C312504"/>
    <w:rsid w:val="4C935CD7"/>
    <w:rsid w:val="50F64B39"/>
    <w:rsid w:val="54AB3BD9"/>
    <w:rsid w:val="5625609D"/>
    <w:rsid w:val="5B4E0071"/>
    <w:rsid w:val="5C391351"/>
    <w:rsid w:val="5EB17BB7"/>
    <w:rsid w:val="61E1331E"/>
    <w:rsid w:val="65BD573F"/>
    <w:rsid w:val="67F601C4"/>
    <w:rsid w:val="68681F6B"/>
    <w:rsid w:val="6C6A037B"/>
    <w:rsid w:val="6F47105D"/>
    <w:rsid w:val="74DC746E"/>
    <w:rsid w:val="7B7A2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semiHidden="1" w:uiPriority="9"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lsdException w:name="footnote text" w:semiHidden="1"/>
    <w:lsdException w:name="header" w:uiPriority="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3" w:semiHidden="1"/>
    <w:lsdException w:name="Block Text" w:semiHidden="1"/>
    <w:lsdException w:name="Strong" w:uiPriority="22" w:unhideWhenUsed="0" w:qFormat="1"/>
    <w:lsdException w:name="Emphasis" w:uiPriority="0" w:unhideWhenUsed="0" w:qFormat="1"/>
    <w:lsdException w:name="Document Map" w:semiHidden="1" w:uiPriority="0" w:unhideWhenUsed="0"/>
    <w:lsdException w:name="Plain Text" w:uiPriority="0" w:unhideWhenUsed="0"/>
    <w:lsdException w:name="E-mail Signature" w:semiHidden="1"/>
    <w:lsdException w:name="HTML Top of Form" w:uiPriority="0" w:unhideWhenUsed="0"/>
    <w:lsdException w:name="HTML Bottom of Form" w:uiPriority="0" w:unhideWhenUsed="0"/>
    <w:lsdException w:name="Normal (Web)" w:uiPriority="0"/>
    <w:lsdException w:name="HTML Acronym" w:semiHidden="1"/>
    <w:lsdException w:name="HTML Address"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59" w:unhideWhenUsed="0"/>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A92D7C"/>
    <w:pPr>
      <w:widowControl w:val="0"/>
      <w:adjustRightInd w:val="0"/>
      <w:snapToGrid w:val="0"/>
      <w:spacing w:line="300" w:lineRule="auto"/>
      <w:jc w:val="both"/>
    </w:pPr>
    <w:rPr>
      <w:kern w:val="2"/>
      <w:sz w:val="24"/>
      <w:szCs w:val="22"/>
    </w:rPr>
  </w:style>
  <w:style w:type="paragraph" w:styleId="1">
    <w:name w:val="heading 1"/>
    <w:basedOn w:val="a"/>
    <w:next w:val="a"/>
    <w:link w:val="1Char"/>
    <w:qFormat/>
    <w:rsid w:val="00A92D7C"/>
    <w:pPr>
      <w:keepNext/>
      <w:keepLines/>
      <w:jc w:val="center"/>
      <w:outlineLvl w:val="0"/>
    </w:pPr>
    <w:rPr>
      <w:b/>
      <w:bCs/>
      <w:kern w:val="44"/>
      <w:sz w:val="36"/>
      <w:szCs w:val="44"/>
    </w:rPr>
  </w:style>
  <w:style w:type="paragraph" w:styleId="3">
    <w:name w:val="heading 3"/>
    <w:basedOn w:val="a"/>
    <w:next w:val="a"/>
    <w:link w:val="3Char"/>
    <w:uiPriority w:val="9"/>
    <w:qFormat/>
    <w:rsid w:val="00A92D7C"/>
    <w:pPr>
      <w:keepNext/>
      <w:keepLines/>
      <w:spacing w:before="260" w:after="260" w:line="416" w:lineRule="auto"/>
      <w:ind w:firstLineChars="150" w:firstLine="150"/>
      <w:jc w:val="left"/>
      <w:outlineLvl w:val="2"/>
    </w:pPr>
    <w:rPr>
      <w:b/>
      <w:bCs/>
      <w:kern w:val="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92D7C"/>
    <w:rPr>
      <w:rFonts w:ascii="Times New Roman" w:hAnsi="Times New Roman"/>
      <w:b/>
      <w:bCs/>
      <w:kern w:val="44"/>
      <w:sz w:val="36"/>
      <w:szCs w:val="44"/>
    </w:rPr>
  </w:style>
  <w:style w:type="character" w:customStyle="1" w:styleId="3Char">
    <w:name w:val="标题 3 Char"/>
    <w:link w:val="3"/>
    <w:uiPriority w:val="9"/>
    <w:rsid w:val="00A92D7C"/>
    <w:rPr>
      <w:b/>
      <w:bCs/>
      <w:sz w:val="32"/>
      <w:szCs w:val="32"/>
      <w:lang w:eastAsia="en-US"/>
    </w:rPr>
  </w:style>
  <w:style w:type="paragraph" w:styleId="a3">
    <w:name w:val="Normal Indent"/>
    <w:basedOn w:val="a"/>
    <w:rsid w:val="00A92D7C"/>
    <w:pPr>
      <w:ind w:firstLineChars="200" w:firstLine="420"/>
    </w:pPr>
    <w:rPr>
      <w:szCs w:val="24"/>
    </w:rPr>
  </w:style>
  <w:style w:type="paragraph" w:styleId="a4">
    <w:name w:val="List Bullet"/>
    <w:basedOn w:val="a"/>
    <w:rsid w:val="00A92D7C"/>
    <w:pPr>
      <w:tabs>
        <w:tab w:val="left" w:pos="360"/>
      </w:tabs>
      <w:adjustRightInd/>
      <w:snapToGrid/>
      <w:spacing w:line="240" w:lineRule="auto"/>
      <w:ind w:left="360" w:hanging="360"/>
    </w:pPr>
    <w:rPr>
      <w:sz w:val="21"/>
      <w:szCs w:val="24"/>
    </w:rPr>
  </w:style>
  <w:style w:type="paragraph" w:styleId="a5">
    <w:name w:val="Document Map"/>
    <w:basedOn w:val="a"/>
    <w:link w:val="Char"/>
    <w:semiHidden/>
    <w:rsid w:val="00A92D7C"/>
    <w:pPr>
      <w:shd w:val="clear" w:color="auto" w:fill="000080"/>
      <w:adjustRightInd/>
      <w:snapToGrid/>
      <w:spacing w:line="240" w:lineRule="auto"/>
    </w:pPr>
    <w:rPr>
      <w:sz w:val="21"/>
      <w:szCs w:val="24"/>
    </w:rPr>
  </w:style>
  <w:style w:type="character" w:customStyle="1" w:styleId="Char">
    <w:name w:val="文档结构图 Char"/>
    <w:link w:val="a5"/>
    <w:semiHidden/>
    <w:rsid w:val="00A92D7C"/>
    <w:rPr>
      <w:rFonts w:ascii="Times New Roman" w:hAnsi="Times New Roman"/>
      <w:kern w:val="2"/>
      <w:sz w:val="21"/>
      <w:szCs w:val="24"/>
      <w:shd w:val="clear" w:color="auto" w:fill="000080"/>
    </w:rPr>
  </w:style>
  <w:style w:type="paragraph" w:styleId="a6">
    <w:name w:val="annotation text"/>
    <w:basedOn w:val="a"/>
    <w:link w:val="Char0"/>
    <w:uiPriority w:val="99"/>
    <w:unhideWhenUsed/>
    <w:rsid w:val="00A92D7C"/>
    <w:pPr>
      <w:spacing w:before="240" w:after="200" w:line="276" w:lineRule="auto"/>
      <w:ind w:firstLineChars="150" w:firstLine="150"/>
      <w:jc w:val="left"/>
    </w:pPr>
    <w:rPr>
      <w:kern w:val="0"/>
      <w:sz w:val="22"/>
      <w:lang w:eastAsia="en-US"/>
    </w:rPr>
  </w:style>
  <w:style w:type="character" w:customStyle="1" w:styleId="Char0">
    <w:name w:val="批注文字 Char"/>
    <w:link w:val="a6"/>
    <w:uiPriority w:val="99"/>
    <w:semiHidden/>
    <w:rsid w:val="00A92D7C"/>
    <w:rPr>
      <w:rFonts w:ascii="Times New Roman" w:hAnsi="Times New Roman"/>
      <w:sz w:val="22"/>
      <w:szCs w:val="22"/>
      <w:lang w:eastAsia="en-US"/>
    </w:rPr>
  </w:style>
  <w:style w:type="paragraph" w:styleId="a7">
    <w:name w:val="Body Text Indent"/>
    <w:basedOn w:val="a"/>
    <w:link w:val="Char1"/>
    <w:uiPriority w:val="99"/>
    <w:unhideWhenUsed/>
    <w:rsid w:val="00A92D7C"/>
    <w:pPr>
      <w:spacing w:before="240" w:after="120" w:line="276" w:lineRule="auto"/>
      <w:ind w:leftChars="200" w:left="420" w:firstLineChars="150" w:firstLine="150"/>
      <w:jc w:val="left"/>
    </w:pPr>
    <w:rPr>
      <w:kern w:val="0"/>
      <w:sz w:val="22"/>
      <w:szCs w:val="24"/>
      <w:lang w:eastAsia="en-US"/>
    </w:rPr>
  </w:style>
  <w:style w:type="character" w:customStyle="1" w:styleId="Char1">
    <w:name w:val="正文文本缩进 Char"/>
    <w:link w:val="a7"/>
    <w:uiPriority w:val="99"/>
    <w:rsid w:val="00A92D7C"/>
    <w:rPr>
      <w:sz w:val="22"/>
      <w:szCs w:val="24"/>
      <w:lang w:eastAsia="en-US"/>
    </w:rPr>
  </w:style>
  <w:style w:type="paragraph" w:styleId="a8">
    <w:name w:val="Plain Text"/>
    <w:basedOn w:val="a"/>
    <w:link w:val="Char2"/>
    <w:rsid w:val="00A92D7C"/>
    <w:pPr>
      <w:spacing w:before="240"/>
      <w:ind w:firstLineChars="150" w:firstLine="150"/>
    </w:pPr>
    <w:rPr>
      <w:rFonts w:ascii="宋体" w:hAnsi="Courier New"/>
      <w:sz w:val="21"/>
      <w:szCs w:val="20"/>
    </w:rPr>
  </w:style>
  <w:style w:type="character" w:customStyle="1" w:styleId="Char2">
    <w:name w:val="纯文本 Char"/>
    <w:link w:val="a8"/>
    <w:rsid w:val="00A92D7C"/>
    <w:rPr>
      <w:rFonts w:ascii="宋体" w:hAnsi="Courier New"/>
      <w:kern w:val="2"/>
      <w:sz w:val="21"/>
    </w:rPr>
  </w:style>
  <w:style w:type="paragraph" w:styleId="2">
    <w:name w:val="Body Text Indent 2"/>
    <w:basedOn w:val="a"/>
    <w:link w:val="2Char"/>
    <w:uiPriority w:val="99"/>
    <w:unhideWhenUsed/>
    <w:rsid w:val="00A92D7C"/>
    <w:pPr>
      <w:spacing w:after="120" w:line="480" w:lineRule="auto"/>
      <w:ind w:leftChars="200" w:left="420"/>
    </w:pPr>
  </w:style>
  <w:style w:type="character" w:customStyle="1" w:styleId="2Char">
    <w:name w:val="正文文本缩进 2 Char"/>
    <w:link w:val="2"/>
    <w:uiPriority w:val="99"/>
    <w:semiHidden/>
    <w:rsid w:val="00A92D7C"/>
    <w:rPr>
      <w:kern w:val="2"/>
      <w:sz w:val="24"/>
      <w:szCs w:val="22"/>
    </w:rPr>
  </w:style>
  <w:style w:type="paragraph" w:styleId="a9">
    <w:name w:val="Balloon Text"/>
    <w:basedOn w:val="a"/>
    <w:link w:val="Char3"/>
    <w:unhideWhenUsed/>
    <w:rsid w:val="00A92D7C"/>
    <w:pPr>
      <w:ind w:firstLineChars="150" w:firstLine="150"/>
      <w:jc w:val="left"/>
    </w:pPr>
    <w:rPr>
      <w:kern w:val="0"/>
      <w:sz w:val="18"/>
      <w:szCs w:val="18"/>
      <w:lang w:eastAsia="en-US"/>
    </w:rPr>
  </w:style>
  <w:style w:type="character" w:customStyle="1" w:styleId="Char3">
    <w:name w:val="批注框文本 Char"/>
    <w:link w:val="a9"/>
    <w:rsid w:val="00A92D7C"/>
    <w:rPr>
      <w:rFonts w:ascii="Times New Roman" w:hAnsi="Times New Roman"/>
      <w:sz w:val="18"/>
      <w:szCs w:val="18"/>
      <w:lang w:eastAsia="en-US"/>
    </w:rPr>
  </w:style>
  <w:style w:type="paragraph" w:styleId="aa">
    <w:name w:val="footer"/>
    <w:basedOn w:val="a"/>
    <w:link w:val="Char4"/>
    <w:uiPriority w:val="99"/>
    <w:unhideWhenUsed/>
    <w:rsid w:val="00A92D7C"/>
    <w:pPr>
      <w:tabs>
        <w:tab w:val="center" w:pos="4153"/>
        <w:tab w:val="right" w:pos="8306"/>
      </w:tabs>
      <w:jc w:val="left"/>
    </w:pPr>
    <w:rPr>
      <w:sz w:val="18"/>
      <w:szCs w:val="18"/>
    </w:rPr>
  </w:style>
  <w:style w:type="character" w:customStyle="1" w:styleId="Char4">
    <w:name w:val="页脚 Char"/>
    <w:link w:val="aa"/>
    <w:uiPriority w:val="99"/>
    <w:rsid w:val="00A92D7C"/>
    <w:rPr>
      <w:kern w:val="2"/>
      <w:sz w:val="18"/>
      <w:szCs w:val="18"/>
    </w:rPr>
  </w:style>
  <w:style w:type="paragraph" w:styleId="ab">
    <w:name w:val="header"/>
    <w:basedOn w:val="a"/>
    <w:link w:val="Char5"/>
    <w:unhideWhenUsed/>
    <w:rsid w:val="00A92D7C"/>
    <w:pPr>
      <w:pBdr>
        <w:bottom w:val="single" w:sz="6" w:space="1" w:color="auto"/>
      </w:pBdr>
      <w:tabs>
        <w:tab w:val="center" w:pos="4153"/>
        <w:tab w:val="right" w:pos="8306"/>
      </w:tabs>
      <w:jc w:val="center"/>
    </w:pPr>
    <w:rPr>
      <w:sz w:val="18"/>
      <w:szCs w:val="18"/>
    </w:rPr>
  </w:style>
  <w:style w:type="character" w:customStyle="1" w:styleId="Char5">
    <w:name w:val="页眉 Char"/>
    <w:link w:val="ab"/>
    <w:rsid w:val="00A92D7C"/>
    <w:rPr>
      <w:kern w:val="2"/>
      <w:sz w:val="18"/>
      <w:szCs w:val="18"/>
    </w:rPr>
  </w:style>
  <w:style w:type="paragraph" w:styleId="10">
    <w:name w:val="toc 1"/>
    <w:basedOn w:val="a"/>
    <w:next w:val="a"/>
    <w:uiPriority w:val="39"/>
    <w:unhideWhenUsed/>
    <w:rsid w:val="00A92D7C"/>
  </w:style>
  <w:style w:type="paragraph" w:styleId="HTML">
    <w:name w:val="HTML Preformatted"/>
    <w:basedOn w:val="a"/>
    <w:link w:val="HTMLChar"/>
    <w:uiPriority w:val="99"/>
    <w:unhideWhenUsed/>
    <w:rsid w:val="00A92D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宋体" w:hAnsi="宋体"/>
      <w:kern w:val="0"/>
      <w:szCs w:val="24"/>
    </w:rPr>
  </w:style>
  <w:style w:type="character" w:customStyle="1" w:styleId="HTMLChar">
    <w:name w:val="HTML 预设格式 Char"/>
    <w:link w:val="HTML"/>
    <w:uiPriority w:val="99"/>
    <w:semiHidden/>
    <w:rsid w:val="00A92D7C"/>
    <w:rPr>
      <w:rFonts w:ascii="宋体" w:hAnsi="宋体" w:cs="宋体"/>
      <w:sz w:val="24"/>
      <w:szCs w:val="24"/>
    </w:rPr>
  </w:style>
  <w:style w:type="paragraph" w:styleId="ac">
    <w:name w:val="Normal (Web)"/>
    <w:basedOn w:val="a"/>
    <w:unhideWhenUsed/>
    <w:rsid w:val="00A92D7C"/>
    <w:pPr>
      <w:spacing w:line="276" w:lineRule="auto"/>
      <w:ind w:firstLineChars="150" w:firstLine="150"/>
      <w:jc w:val="left"/>
    </w:pPr>
    <w:rPr>
      <w:kern w:val="0"/>
    </w:rPr>
  </w:style>
  <w:style w:type="paragraph" w:styleId="ad">
    <w:name w:val="annotation subject"/>
    <w:basedOn w:val="a6"/>
    <w:next w:val="a6"/>
    <w:link w:val="Char6"/>
    <w:uiPriority w:val="99"/>
    <w:unhideWhenUsed/>
    <w:rsid w:val="00A92D7C"/>
    <w:rPr>
      <w:b/>
      <w:bCs/>
    </w:rPr>
  </w:style>
  <w:style w:type="character" w:customStyle="1" w:styleId="Char6">
    <w:name w:val="批注主题 Char"/>
    <w:link w:val="ad"/>
    <w:uiPriority w:val="99"/>
    <w:semiHidden/>
    <w:rsid w:val="00A92D7C"/>
    <w:rPr>
      <w:rFonts w:ascii="Times New Roman" w:hAnsi="Times New Roman"/>
      <w:b/>
      <w:bCs/>
      <w:sz w:val="22"/>
      <w:szCs w:val="22"/>
      <w:lang w:eastAsia="en-US"/>
    </w:rPr>
  </w:style>
  <w:style w:type="table" w:styleId="ae">
    <w:name w:val="Table Grid"/>
    <w:basedOn w:val="a1"/>
    <w:uiPriority w:val="59"/>
    <w:rsid w:val="00A92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rsid w:val="00A92D7C"/>
  </w:style>
  <w:style w:type="character" w:styleId="af0">
    <w:name w:val="FollowedHyperlink"/>
    <w:uiPriority w:val="99"/>
    <w:unhideWhenUsed/>
    <w:rsid w:val="00A92D7C"/>
    <w:rPr>
      <w:color w:val="333333"/>
      <w:u w:val="none"/>
    </w:rPr>
  </w:style>
  <w:style w:type="character" w:styleId="af1">
    <w:name w:val="Emphasis"/>
    <w:qFormat/>
    <w:rsid w:val="00A92D7C"/>
    <w:rPr>
      <w:i w:val="0"/>
    </w:rPr>
  </w:style>
  <w:style w:type="character" w:styleId="af2">
    <w:name w:val="Hyperlink"/>
    <w:uiPriority w:val="99"/>
    <w:unhideWhenUsed/>
    <w:rsid w:val="00A92D7C"/>
    <w:rPr>
      <w:color w:val="333333"/>
      <w:u w:val="none"/>
    </w:rPr>
  </w:style>
  <w:style w:type="character" w:styleId="af3">
    <w:name w:val="annotation reference"/>
    <w:uiPriority w:val="99"/>
    <w:unhideWhenUsed/>
    <w:rsid w:val="00A92D7C"/>
    <w:rPr>
      <w:sz w:val="21"/>
      <w:szCs w:val="21"/>
    </w:rPr>
  </w:style>
  <w:style w:type="character" w:styleId="HTML0">
    <w:name w:val="HTML Cite"/>
    <w:uiPriority w:val="99"/>
    <w:unhideWhenUsed/>
    <w:rsid w:val="00A92D7C"/>
    <w:rPr>
      <w:i w:val="0"/>
    </w:rPr>
  </w:style>
  <w:style w:type="character" w:customStyle="1" w:styleId="icon31">
    <w:name w:val="icon31"/>
    <w:rsid w:val="00A92D7C"/>
    <w:rPr>
      <w:rFonts w:ascii="微软雅黑" w:eastAsia="微软雅黑" w:hAnsi="微软雅黑" w:cs="微软雅黑" w:hint="eastAsia"/>
      <w:b/>
      <w:sz w:val="21"/>
      <w:szCs w:val="21"/>
    </w:rPr>
  </w:style>
  <w:style w:type="character" w:customStyle="1" w:styleId="gt">
    <w:name w:val="gt"/>
    <w:rsid w:val="00A92D7C"/>
    <w:rPr>
      <w:color w:val="646464"/>
    </w:rPr>
  </w:style>
  <w:style w:type="character" w:customStyle="1" w:styleId="sp-hover">
    <w:name w:val="sp-hover"/>
    <w:rsid w:val="00A92D7C"/>
  </w:style>
  <w:style w:type="character" w:customStyle="1" w:styleId="1Char1">
    <w:name w:val="标题 1 Char1"/>
    <w:rsid w:val="00A92D7C"/>
    <w:rPr>
      <w:rFonts w:ascii="Times New Roman" w:hAnsi="Times New Roman"/>
      <w:b/>
      <w:bCs/>
      <w:kern w:val="44"/>
      <w:sz w:val="44"/>
      <w:szCs w:val="44"/>
    </w:rPr>
  </w:style>
  <w:style w:type="character" w:customStyle="1" w:styleId="z-Char">
    <w:name w:val="z-窗体底端 Char"/>
    <w:link w:val="z-"/>
    <w:rsid w:val="00A92D7C"/>
    <w:rPr>
      <w:rFonts w:ascii="Arial" w:hAnsi="Times New Roman"/>
      <w:vanish/>
      <w:sz w:val="16"/>
      <w:szCs w:val="22"/>
      <w:lang w:eastAsia="en-US"/>
    </w:rPr>
  </w:style>
  <w:style w:type="paragraph" w:styleId="z-">
    <w:name w:val="HTML Bottom of Form"/>
    <w:basedOn w:val="a"/>
    <w:next w:val="a"/>
    <w:link w:val="z-Char"/>
    <w:rsid w:val="00A92D7C"/>
    <w:pPr>
      <w:pBdr>
        <w:top w:val="single" w:sz="6" w:space="1" w:color="auto"/>
      </w:pBdr>
      <w:spacing w:before="240" w:after="200" w:line="276" w:lineRule="auto"/>
      <w:ind w:firstLineChars="150" w:firstLine="150"/>
      <w:jc w:val="center"/>
    </w:pPr>
    <w:rPr>
      <w:rFonts w:ascii="Arial"/>
      <w:vanish/>
      <w:kern w:val="0"/>
      <w:sz w:val="16"/>
      <w:lang w:eastAsia="en-US"/>
    </w:rPr>
  </w:style>
  <w:style w:type="character" w:customStyle="1" w:styleId="icon6">
    <w:name w:val="icon6"/>
    <w:rsid w:val="00A92D7C"/>
    <w:rPr>
      <w:rFonts w:ascii="微软雅黑" w:eastAsia="微软雅黑" w:hAnsi="微软雅黑" w:cs="微软雅黑" w:hint="eastAsia"/>
      <w:b/>
      <w:sz w:val="21"/>
      <w:szCs w:val="21"/>
    </w:rPr>
  </w:style>
  <w:style w:type="character" w:customStyle="1" w:styleId="font31">
    <w:name w:val="font31"/>
    <w:rsid w:val="00A92D7C"/>
    <w:rPr>
      <w:rFonts w:ascii="宋体" w:eastAsia="宋体" w:hAnsi="宋体" w:cs="宋体" w:hint="eastAsia"/>
      <w:b/>
      <w:i w:val="0"/>
      <w:color w:val="000000"/>
      <w:sz w:val="20"/>
      <w:szCs w:val="20"/>
      <w:u w:val="none"/>
    </w:rPr>
  </w:style>
  <w:style w:type="character" w:customStyle="1" w:styleId="Char10">
    <w:name w:val="页眉 Char1"/>
    <w:uiPriority w:val="99"/>
    <w:semiHidden/>
    <w:rsid w:val="00A92D7C"/>
    <w:rPr>
      <w:kern w:val="2"/>
      <w:sz w:val="18"/>
      <w:szCs w:val="18"/>
    </w:rPr>
  </w:style>
  <w:style w:type="character" w:customStyle="1" w:styleId="icon5">
    <w:name w:val="icon5"/>
    <w:rsid w:val="00A92D7C"/>
    <w:rPr>
      <w:rFonts w:ascii="微软雅黑" w:eastAsia="微软雅黑" w:hAnsi="微软雅黑" w:cs="微软雅黑" w:hint="eastAsia"/>
      <w:b/>
      <w:sz w:val="21"/>
      <w:szCs w:val="21"/>
    </w:rPr>
  </w:style>
  <w:style w:type="character" w:customStyle="1" w:styleId="icon71">
    <w:name w:val="icon71"/>
    <w:rsid w:val="00A92D7C"/>
    <w:rPr>
      <w:rFonts w:ascii="微软雅黑" w:eastAsia="微软雅黑" w:hAnsi="微软雅黑" w:cs="微软雅黑" w:hint="eastAsia"/>
      <w:b/>
      <w:sz w:val="21"/>
      <w:szCs w:val="21"/>
    </w:rPr>
  </w:style>
  <w:style w:type="character" w:customStyle="1" w:styleId="icon7">
    <w:name w:val="icon7"/>
    <w:rsid w:val="00A92D7C"/>
    <w:rPr>
      <w:rFonts w:ascii="微软雅黑" w:eastAsia="微软雅黑" w:hAnsi="微软雅黑" w:cs="微软雅黑" w:hint="eastAsia"/>
      <w:b/>
      <w:sz w:val="21"/>
      <w:szCs w:val="21"/>
    </w:rPr>
  </w:style>
  <w:style w:type="character" w:customStyle="1" w:styleId="icon41">
    <w:name w:val="icon41"/>
    <w:rsid w:val="00A92D7C"/>
    <w:rPr>
      <w:rFonts w:ascii="微软雅黑" w:eastAsia="微软雅黑" w:hAnsi="微软雅黑" w:cs="微软雅黑" w:hint="eastAsia"/>
      <w:b/>
      <w:sz w:val="21"/>
      <w:szCs w:val="21"/>
    </w:rPr>
  </w:style>
  <w:style w:type="character" w:customStyle="1" w:styleId="gray6">
    <w:name w:val="gray6"/>
    <w:rsid w:val="00A92D7C"/>
    <w:rPr>
      <w:color w:val="404040"/>
      <w:bdr w:val="single" w:sz="6" w:space="0" w:color="B4B4B4"/>
      <w:shd w:val="clear" w:color="auto" w:fill="EAEAEA"/>
    </w:rPr>
  </w:style>
  <w:style w:type="character" w:customStyle="1" w:styleId="a14">
    <w:name w:val="a14"/>
    <w:rsid w:val="00A92D7C"/>
    <w:rPr>
      <w:rFonts w:ascii="Arial" w:hAnsi="Arial" w:cs="Arial" w:hint="default"/>
      <w:b/>
      <w:color w:val="FFFFFF"/>
      <w:sz w:val="21"/>
      <w:szCs w:val="21"/>
    </w:rPr>
  </w:style>
  <w:style w:type="character" w:customStyle="1" w:styleId="abc1">
    <w:name w:val="abc1"/>
    <w:rsid w:val="00A92D7C"/>
    <w:rPr>
      <w:sz w:val="22"/>
      <w:szCs w:val="22"/>
    </w:rPr>
  </w:style>
  <w:style w:type="character" w:customStyle="1" w:styleId="icon11">
    <w:name w:val="icon11"/>
    <w:rsid w:val="00A92D7C"/>
    <w:rPr>
      <w:rFonts w:ascii="微软雅黑" w:eastAsia="微软雅黑" w:hAnsi="微软雅黑" w:cs="微软雅黑" w:hint="eastAsia"/>
      <w:b/>
      <w:sz w:val="21"/>
      <w:szCs w:val="21"/>
    </w:rPr>
  </w:style>
  <w:style w:type="character" w:customStyle="1" w:styleId="icon3">
    <w:name w:val="icon3"/>
    <w:rsid w:val="00A92D7C"/>
    <w:rPr>
      <w:rFonts w:ascii="微软雅黑" w:eastAsia="微软雅黑" w:hAnsi="微软雅黑" w:cs="微软雅黑" w:hint="eastAsia"/>
      <w:b/>
      <w:sz w:val="21"/>
      <w:szCs w:val="21"/>
    </w:rPr>
  </w:style>
  <w:style w:type="character" w:customStyle="1" w:styleId="icon4">
    <w:name w:val="icon4"/>
    <w:rsid w:val="00A92D7C"/>
    <w:rPr>
      <w:rFonts w:ascii="微软雅黑" w:eastAsia="微软雅黑" w:hAnsi="微软雅黑" w:cs="微软雅黑" w:hint="eastAsia"/>
      <w:b/>
      <w:sz w:val="21"/>
      <w:szCs w:val="21"/>
    </w:rPr>
  </w:style>
  <w:style w:type="character" w:customStyle="1" w:styleId="dot2">
    <w:name w:val="dot2"/>
    <w:rsid w:val="00A92D7C"/>
    <w:rPr>
      <w:rFonts w:ascii="Arial" w:hAnsi="Arial" w:cs="Arial"/>
      <w:b/>
      <w:color w:val="A1A1A1"/>
      <w:spacing w:val="0"/>
      <w:sz w:val="19"/>
      <w:szCs w:val="19"/>
    </w:rPr>
  </w:style>
  <w:style w:type="character" w:customStyle="1" w:styleId="sp1">
    <w:name w:val="sp1"/>
    <w:rsid w:val="00A92D7C"/>
    <w:rPr>
      <w:rFonts w:ascii="Arial" w:hAnsi="Arial" w:cs="Arial"/>
      <w:b/>
      <w:color w:val="FFFFFF"/>
      <w:sz w:val="21"/>
      <w:szCs w:val="21"/>
    </w:rPr>
  </w:style>
  <w:style w:type="character" w:styleId="af4">
    <w:name w:val="Intense Reference"/>
    <w:uiPriority w:val="32"/>
    <w:qFormat/>
    <w:rsid w:val="00A92D7C"/>
    <w:rPr>
      <w:b/>
      <w:bCs/>
      <w:smallCaps/>
      <w:color w:val="C0504D"/>
      <w:spacing w:val="5"/>
      <w:u w:val="single"/>
    </w:rPr>
  </w:style>
  <w:style w:type="character" w:customStyle="1" w:styleId="icon51">
    <w:name w:val="icon51"/>
    <w:rsid w:val="00A92D7C"/>
    <w:rPr>
      <w:rFonts w:ascii="微软雅黑" w:eastAsia="微软雅黑" w:hAnsi="微软雅黑" w:cs="微软雅黑" w:hint="eastAsia"/>
      <w:b/>
      <w:sz w:val="21"/>
      <w:szCs w:val="21"/>
    </w:rPr>
  </w:style>
  <w:style w:type="character" w:customStyle="1" w:styleId="icon1">
    <w:name w:val="icon1"/>
    <w:rsid w:val="00A92D7C"/>
    <w:rPr>
      <w:rFonts w:ascii="微软雅黑" w:eastAsia="微软雅黑" w:hAnsi="微软雅黑" w:cs="微软雅黑" w:hint="eastAsia"/>
      <w:b/>
      <w:sz w:val="21"/>
      <w:szCs w:val="21"/>
    </w:rPr>
  </w:style>
  <w:style w:type="character" w:customStyle="1" w:styleId="z-Char0">
    <w:name w:val="z-窗体顶端 Char"/>
    <w:link w:val="z-0"/>
    <w:rsid w:val="00A92D7C"/>
    <w:rPr>
      <w:rFonts w:ascii="Arial" w:hAnsi="Times New Roman"/>
      <w:vanish/>
      <w:sz w:val="16"/>
      <w:szCs w:val="22"/>
      <w:lang w:eastAsia="en-US"/>
    </w:rPr>
  </w:style>
  <w:style w:type="paragraph" w:styleId="z-0">
    <w:name w:val="HTML Top of Form"/>
    <w:basedOn w:val="a"/>
    <w:next w:val="a"/>
    <w:link w:val="z-Char0"/>
    <w:rsid w:val="00A92D7C"/>
    <w:pPr>
      <w:pBdr>
        <w:bottom w:val="single" w:sz="6" w:space="1" w:color="auto"/>
      </w:pBdr>
      <w:spacing w:before="240" w:after="200" w:line="276" w:lineRule="auto"/>
      <w:ind w:firstLineChars="150" w:firstLine="150"/>
      <w:jc w:val="center"/>
    </w:pPr>
    <w:rPr>
      <w:rFonts w:ascii="Arial"/>
      <w:vanish/>
      <w:kern w:val="0"/>
      <w:sz w:val="16"/>
      <w:lang w:eastAsia="en-US"/>
    </w:rPr>
  </w:style>
  <w:style w:type="character" w:customStyle="1" w:styleId="icon2">
    <w:name w:val="icon2"/>
    <w:rsid w:val="00A92D7C"/>
    <w:rPr>
      <w:rFonts w:ascii="微软雅黑" w:eastAsia="微软雅黑" w:hAnsi="微软雅黑" w:cs="微软雅黑"/>
      <w:b/>
      <w:sz w:val="21"/>
      <w:szCs w:val="21"/>
    </w:rPr>
  </w:style>
  <w:style w:type="character" w:customStyle="1" w:styleId="Char11">
    <w:name w:val="纯文本 Char1"/>
    <w:uiPriority w:val="99"/>
    <w:semiHidden/>
    <w:rsid w:val="00A92D7C"/>
    <w:rPr>
      <w:rFonts w:ascii="宋体" w:hAnsi="Courier New" w:cs="Courier New"/>
      <w:kern w:val="2"/>
      <w:sz w:val="21"/>
      <w:szCs w:val="21"/>
    </w:rPr>
  </w:style>
  <w:style w:type="character" w:customStyle="1" w:styleId="sp2">
    <w:name w:val="sp2"/>
    <w:rsid w:val="00A92D7C"/>
    <w:rPr>
      <w:rFonts w:ascii="Arial" w:hAnsi="Arial" w:cs="Arial" w:hint="default"/>
      <w:b/>
      <w:color w:val="FFFFFF"/>
      <w:sz w:val="21"/>
      <w:szCs w:val="21"/>
    </w:rPr>
  </w:style>
  <w:style w:type="character" w:styleId="af5">
    <w:name w:val="Placeholder Text"/>
    <w:uiPriority w:val="99"/>
    <w:semiHidden/>
    <w:rsid w:val="00A92D7C"/>
    <w:rPr>
      <w:color w:val="808080"/>
    </w:rPr>
  </w:style>
  <w:style w:type="character" w:customStyle="1" w:styleId="a15">
    <w:name w:val="a15"/>
    <w:rsid w:val="00A92D7C"/>
    <w:rPr>
      <w:rFonts w:ascii="Arial" w:hAnsi="Arial" w:cs="Arial" w:hint="default"/>
      <w:b/>
      <w:color w:val="FFFFFF"/>
      <w:sz w:val="21"/>
      <w:szCs w:val="21"/>
    </w:rPr>
  </w:style>
  <w:style w:type="character" w:customStyle="1" w:styleId="icon61">
    <w:name w:val="icon61"/>
    <w:rsid w:val="00A92D7C"/>
    <w:rPr>
      <w:rFonts w:ascii="微软雅黑" w:eastAsia="微软雅黑" w:hAnsi="微软雅黑" w:cs="微软雅黑" w:hint="eastAsia"/>
      <w:b/>
      <w:sz w:val="21"/>
      <w:szCs w:val="21"/>
    </w:rPr>
  </w:style>
  <w:style w:type="character" w:customStyle="1" w:styleId="red">
    <w:name w:val="red"/>
    <w:rsid w:val="00A92D7C"/>
    <w:rPr>
      <w:color w:val="CC3300"/>
    </w:rPr>
  </w:style>
  <w:style w:type="character" w:customStyle="1" w:styleId="Char12">
    <w:name w:val="页脚 Char1"/>
    <w:uiPriority w:val="99"/>
    <w:semiHidden/>
    <w:rsid w:val="00A92D7C"/>
    <w:rPr>
      <w:kern w:val="2"/>
      <w:sz w:val="18"/>
      <w:szCs w:val="18"/>
    </w:rPr>
  </w:style>
  <w:style w:type="character" w:customStyle="1" w:styleId="CharChar10">
    <w:name w:val="Char Char10"/>
    <w:rsid w:val="00A92D7C"/>
    <w:rPr>
      <w:rFonts w:ascii="Times New Roman" w:hAnsi="Times New Roman"/>
      <w:b/>
      <w:bCs/>
      <w:kern w:val="44"/>
      <w:sz w:val="36"/>
      <w:szCs w:val="44"/>
    </w:rPr>
  </w:style>
  <w:style w:type="paragraph" w:customStyle="1" w:styleId="Default">
    <w:name w:val="Default"/>
    <w:rsid w:val="00A92D7C"/>
    <w:pPr>
      <w:widowControl w:val="0"/>
      <w:autoSpaceDE w:val="0"/>
      <w:autoSpaceDN w:val="0"/>
      <w:adjustRightInd w:val="0"/>
    </w:pPr>
    <w:rPr>
      <w:rFonts w:ascii="Arial Unicode MS" w:eastAsia="Arial Unicode MS" w:cs="Arial Unicode MS"/>
      <w:color w:val="000000"/>
      <w:sz w:val="24"/>
      <w:szCs w:val="24"/>
    </w:rPr>
  </w:style>
  <w:style w:type="paragraph" w:customStyle="1" w:styleId="publishtext">
    <w:name w:val="publish_text"/>
    <w:basedOn w:val="a"/>
    <w:rsid w:val="00A92D7C"/>
    <w:pPr>
      <w:widowControl/>
      <w:jc w:val="left"/>
    </w:pPr>
    <w:rPr>
      <w:rFonts w:ascii="宋体" w:hAnsi="宋体" w:cs="宋体"/>
      <w:kern w:val="0"/>
      <w:szCs w:val="24"/>
    </w:rPr>
  </w:style>
  <w:style w:type="paragraph" w:customStyle="1" w:styleId="reader-word-layerreader-word-s2-6">
    <w:name w:val="reader-word-layer reader-word-s2-6"/>
    <w:basedOn w:val="a"/>
    <w:rsid w:val="00A92D7C"/>
    <w:pPr>
      <w:widowControl/>
      <w:adjustRightInd/>
      <w:snapToGrid/>
      <w:spacing w:before="100" w:beforeAutospacing="1" w:after="100" w:afterAutospacing="1" w:line="240" w:lineRule="auto"/>
      <w:jc w:val="left"/>
    </w:pPr>
    <w:rPr>
      <w:rFonts w:ascii="宋体" w:hAnsi="宋体" w:cs="宋体"/>
      <w:kern w:val="0"/>
      <w:szCs w:val="24"/>
    </w:rPr>
  </w:style>
  <w:style w:type="paragraph" w:customStyle="1" w:styleId="p0">
    <w:name w:val="p0"/>
    <w:basedOn w:val="a"/>
    <w:qFormat/>
    <w:rsid w:val="00A92D7C"/>
    <w:pPr>
      <w:widowControl/>
      <w:spacing w:before="240" w:after="200" w:line="276" w:lineRule="auto"/>
      <w:ind w:firstLineChars="150" w:firstLine="150"/>
      <w:jc w:val="left"/>
    </w:pPr>
    <w:rPr>
      <w:kern w:val="0"/>
      <w:sz w:val="22"/>
      <w:szCs w:val="21"/>
      <w:lang w:eastAsia="en-US"/>
    </w:rPr>
  </w:style>
  <w:style w:type="paragraph" w:customStyle="1" w:styleId="reader-word-layerreader-word-s2-3">
    <w:name w:val="reader-word-layer reader-word-s2-3"/>
    <w:basedOn w:val="a"/>
    <w:rsid w:val="00A92D7C"/>
    <w:pPr>
      <w:widowControl/>
      <w:adjustRightInd/>
      <w:snapToGrid/>
      <w:spacing w:before="100" w:beforeAutospacing="1" w:after="100" w:afterAutospacing="1" w:line="240" w:lineRule="auto"/>
      <w:jc w:val="left"/>
    </w:pPr>
    <w:rPr>
      <w:rFonts w:ascii="宋体" w:hAnsi="宋体" w:cs="宋体"/>
      <w:kern w:val="0"/>
      <w:szCs w:val="24"/>
    </w:rPr>
  </w:style>
  <w:style w:type="paragraph" w:styleId="af6">
    <w:name w:val="List Paragraph"/>
    <w:basedOn w:val="a"/>
    <w:uiPriority w:val="34"/>
    <w:qFormat/>
    <w:rsid w:val="00A92D7C"/>
    <w:pPr>
      <w:spacing w:before="240" w:after="200" w:line="276" w:lineRule="auto"/>
      <w:ind w:firstLineChars="200" w:firstLine="420"/>
      <w:jc w:val="left"/>
    </w:pPr>
    <w:rPr>
      <w:kern w:val="0"/>
      <w:sz w:val="22"/>
      <w:lang w:eastAsia="en-US"/>
    </w:rPr>
  </w:style>
  <w:style w:type="paragraph" w:customStyle="1" w:styleId="Style2">
    <w:name w:val="_Style 2"/>
    <w:basedOn w:val="a"/>
    <w:uiPriority w:val="34"/>
    <w:qFormat/>
    <w:rsid w:val="00A92D7C"/>
    <w:pPr>
      <w:widowControl/>
      <w:spacing w:before="240" w:after="200" w:line="276" w:lineRule="auto"/>
      <w:ind w:firstLineChars="200" w:firstLine="420"/>
      <w:jc w:val="left"/>
    </w:pPr>
    <w:rPr>
      <w:rFonts w:ascii="Tahoma" w:eastAsia="微软雅黑" w:hAnsi="Tahoma"/>
      <w:kern w:val="0"/>
      <w:sz w:val="22"/>
      <w:lang w:eastAsia="en-US"/>
    </w:rPr>
  </w:style>
  <w:style w:type="paragraph" w:customStyle="1" w:styleId="CharCharCharCharCharCharChar">
    <w:name w:val="Char Char Char Char Char Char Char"/>
    <w:basedOn w:val="a"/>
    <w:rsid w:val="00A92D7C"/>
    <w:pPr>
      <w:widowControl/>
      <w:jc w:val="left"/>
    </w:pPr>
    <w:rPr>
      <w:szCs w:val="20"/>
    </w:rPr>
  </w:style>
  <w:style w:type="paragraph" w:styleId="af7">
    <w:name w:val="No Spacing"/>
    <w:uiPriority w:val="1"/>
    <w:qFormat/>
    <w:rsid w:val="00A92D7C"/>
    <w:pPr>
      <w:widowControl w:val="0"/>
      <w:ind w:firstLineChars="150" w:firstLine="150"/>
    </w:pPr>
    <w:rPr>
      <w:sz w:val="22"/>
      <w:szCs w:val="22"/>
      <w:lang w:eastAsia="en-US"/>
    </w:rPr>
  </w:style>
  <w:style w:type="paragraph" w:customStyle="1" w:styleId="B">
    <w:name w:val="B级标题"/>
    <w:basedOn w:val="a"/>
    <w:rsid w:val="00A92D7C"/>
    <w:pPr>
      <w:spacing w:before="156" w:after="156" w:line="240" w:lineRule="atLeast"/>
      <w:ind w:firstLineChars="200" w:firstLine="482"/>
    </w:pPr>
    <w:rPr>
      <w:rFonts w:ascii="宋体" w:hAnsi="宋体"/>
      <w:b/>
      <w:bCs/>
      <w:kern w:val="0"/>
      <w:szCs w:val="24"/>
    </w:rPr>
  </w:style>
  <w:style w:type="paragraph" w:customStyle="1" w:styleId="CharCharCharChar">
    <w:name w:val="Char Char Char Char"/>
    <w:basedOn w:val="a"/>
    <w:semiHidden/>
    <w:rsid w:val="00DA798A"/>
    <w:pPr>
      <w:adjustRightInd/>
      <w:snapToGrid/>
      <w:spacing w:after="160" w:line="240" w:lineRule="exact"/>
      <w:jc w:val="left"/>
    </w:pPr>
    <w:rPr>
      <w:rFonts w:ascii="Verdana" w:hAnsi="Verdana"/>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semiHidden="1" w:uiPriority="9"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lsdException w:name="footnote text" w:semiHidden="1"/>
    <w:lsdException w:name="header" w:uiPriority="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3" w:semiHidden="1"/>
    <w:lsdException w:name="Block Text" w:semiHidden="1"/>
    <w:lsdException w:name="Strong" w:uiPriority="22" w:unhideWhenUsed="0" w:qFormat="1"/>
    <w:lsdException w:name="Emphasis" w:uiPriority="0" w:unhideWhenUsed="0" w:qFormat="1"/>
    <w:lsdException w:name="Document Map" w:semiHidden="1" w:uiPriority="0" w:unhideWhenUsed="0"/>
    <w:lsdException w:name="Plain Text" w:uiPriority="0" w:unhideWhenUsed="0"/>
    <w:lsdException w:name="E-mail Signature" w:semiHidden="1"/>
    <w:lsdException w:name="HTML Top of Form" w:uiPriority="0" w:unhideWhenUsed="0"/>
    <w:lsdException w:name="HTML Bottom of Form" w:uiPriority="0" w:unhideWhenUsed="0"/>
    <w:lsdException w:name="Normal (Web)" w:uiPriority="0"/>
    <w:lsdException w:name="HTML Acronym" w:semiHidden="1"/>
    <w:lsdException w:name="HTML Address"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59" w:unhideWhenUsed="0"/>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A92D7C"/>
    <w:pPr>
      <w:widowControl w:val="0"/>
      <w:adjustRightInd w:val="0"/>
      <w:snapToGrid w:val="0"/>
      <w:spacing w:line="300" w:lineRule="auto"/>
      <w:jc w:val="both"/>
    </w:pPr>
    <w:rPr>
      <w:kern w:val="2"/>
      <w:sz w:val="24"/>
      <w:szCs w:val="22"/>
    </w:rPr>
  </w:style>
  <w:style w:type="paragraph" w:styleId="1">
    <w:name w:val="heading 1"/>
    <w:basedOn w:val="a"/>
    <w:next w:val="a"/>
    <w:link w:val="1Char"/>
    <w:qFormat/>
    <w:rsid w:val="00A92D7C"/>
    <w:pPr>
      <w:keepNext/>
      <w:keepLines/>
      <w:jc w:val="center"/>
      <w:outlineLvl w:val="0"/>
    </w:pPr>
    <w:rPr>
      <w:b/>
      <w:bCs/>
      <w:kern w:val="44"/>
      <w:sz w:val="36"/>
      <w:szCs w:val="44"/>
    </w:rPr>
  </w:style>
  <w:style w:type="paragraph" w:styleId="3">
    <w:name w:val="heading 3"/>
    <w:basedOn w:val="a"/>
    <w:next w:val="a"/>
    <w:link w:val="3Char"/>
    <w:uiPriority w:val="9"/>
    <w:qFormat/>
    <w:rsid w:val="00A92D7C"/>
    <w:pPr>
      <w:keepNext/>
      <w:keepLines/>
      <w:spacing w:before="260" w:after="260" w:line="416" w:lineRule="auto"/>
      <w:ind w:firstLineChars="150" w:firstLine="150"/>
      <w:jc w:val="left"/>
      <w:outlineLvl w:val="2"/>
    </w:pPr>
    <w:rPr>
      <w:b/>
      <w:bCs/>
      <w:kern w:val="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92D7C"/>
    <w:rPr>
      <w:rFonts w:ascii="Times New Roman" w:hAnsi="Times New Roman"/>
      <w:b/>
      <w:bCs/>
      <w:kern w:val="44"/>
      <w:sz w:val="36"/>
      <w:szCs w:val="44"/>
    </w:rPr>
  </w:style>
  <w:style w:type="character" w:customStyle="1" w:styleId="3Char">
    <w:name w:val="标题 3 Char"/>
    <w:link w:val="3"/>
    <w:uiPriority w:val="9"/>
    <w:rsid w:val="00A92D7C"/>
    <w:rPr>
      <w:b/>
      <w:bCs/>
      <w:sz w:val="32"/>
      <w:szCs w:val="32"/>
      <w:lang w:eastAsia="en-US"/>
    </w:rPr>
  </w:style>
  <w:style w:type="paragraph" w:styleId="a3">
    <w:name w:val="Normal Indent"/>
    <w:basedOn w:val="a"/>
    <w:rsid w:val="00A92D7C"/>
    <w:pPr>
      <w:ind w:firstLineChars="200" w:firstLine="420"/>
    </w:pPr>
    <w:rPr>
      <w:szCs w:val="24"/>
    </w:rPr>
  </w:style>
  <w:style w:type="paragraph" w:styleId="a4">
    <w:name w:val="List Bullet"/>
    <w:basedOn w:val="a"/>
    <w:rsid w:val="00A92D7C"/>
    <w:pPr>
      <w:tabs>
        <w:tab w:val="left" w:pos="360"/>
      </w:tabs>
      <w:adjustRightInd/>
      <w:snapToGrid/>
      <w:spacing w:line="240" w:lineRule="auto"/>
      <w:ind w:left="360" w:hanging="360"/>
    </w:pPr>
    <w:rPr>
      <w:sz w:val="21"/>
      <w:szCs w:val="24"/>
    </w:rPr>
  </w:style>
  <w:style w:type="paragraph" w:styleId="a5">
    <w:name w:val="Document Map"/>
    <w:basedOn w:val="a"/>
    <w:link w:val="Char"/>
    <w:semiHidden/>
    <w:rsid w:val="00A92D7C"/>
    <w:pPr>
      <w:shd w:val="clear" w:color="auto" w:fill="000080"/>
      <w:adjustRightInd/>
      <w:snapToGrid/>
      <w:spacing w:line="240" w:lineRule="auto"/>
    </w:pPr>
    <w:rPr>
      <w:sz w:val="21"/>
      <w:szCs w:val="24"/>
    </w:rPr>
  </w:style>
  <w:style w:type="character" w:customStyle="1" w:styleId="Char">
    <w:name w:val="文档结构图 Char"/>
    <w:link w:val="a5"/>
    <w:semiHidden/>
    <w:rsid w:val="00A92D7C"/>
    <w:rPr>
      <w:rFonts w:ascii="Times New Roman" w:hAnsi="Times New Roman"/>
      <w:kern w:val="2"/>
      <w:sz w:val="21"/>
      <w:szCs w:val="24"/>
      <w:shd w:val="clear" w:color="auto" w:fill="000080"/>
    </w:rPr>
  </w:style>
  <w:style w:type="paragraph" w:styleId="a6">
    <w:name w:val="annotation text"/>
    <w:basedOn w:val="a"/>
    <w:link w:val="Char0"/>
    <w:uiPriority w:val="99"/>
    <w:unhideWhenUsed/>
    <w:rsid w:val="00A92D7C"/>
    <w:pPr>
      <w:spacing w:before="240" w:after="200" w:line="276" w:lineRule="auto"/>
      <w:ind w:firstLineChars="150" w:firstLine="150"/>
      <w:jc w:val="left"/>
    </w:pPr>
    <w:rPr>
      <w:kern w:val="0"/>
      <w:sz w:val="22"/>
      <w:lang w:eastAsia="en-US"/>
    </w:rPr>
  </w:style>
  <w:style w:type="character" w:customStyle="1" w:styleId="Char0">
    <w:name w:val="批注文字 Char"/>
    <w:link w:val="a6"/>
    <w:uiPriority w:val="99"/>
    <w:semiHidden/>
    <w:rsid w:val="00A92D7C"/>
    <w:rPr>
      <w:rFonts w:ascii="Times New Roman" w:hAnsi="Times New Roman"/>
      <w:sz w:val="22"/>
      <w:szCs w:val="22"/>
      <w:lang w:eastAsia="en-US"/>
    </w:rPr>
  </w:style>
  <w:style w:type="paragraph" w:styleId="a7">
    <w:name w:val="Body Text Indent"/>
    <w:basedOn w:val="a"/>
    <w:link w:val="Char1"/>
    <w:uiPriority w:val="99"/>
    <w:unhideWhenUsed/>
    <w:rsid w:val="00A92D7C"/>
    <w:pPr>
      <w:spacing w:before="240" w:after="120" w:line="276" w:lineRule="auto"/>
      <w:ind w:leftChars="200" w:left="420" w:firstLineChars="150" w:firstLine="150"/>
      <w:jc w:val="left"/>
    </w:pPr>
    <w:rPr>
      <w:kern w:val="0"/>
      <w:sz w:val="22"/>
      <w:szCs w:val="24"/>
      <w:lang w:eastAsia="en-US"/>
    </w:rPr>
  </w:style>
  <w:style w:type="character" w:customStyle="1" w:styleId="Char1">
    <w:name w:val="正文文本缩进 Char"/>
    <w:link w:val="a7"/>
    <w:uiPriority w:val="99"/>
    <w:rsid w:val="00A92D7C"/>
    <w:rPr>
      <w:sz w:val="22"/>
      <w:szCs w:val="24"/>
      <w:lang w:eastAsia="en-US"/>
    </w:rPr>
  </w:style>
  <w:style w:type="paragraph" w:styleId="a8">
    <w:name w:val="Plain Text"/>
    <w:basedOn w:val="a"/>
    <w:link w:val="Char2"/>
    <w:rsid w:val="00A92D7C"/>
    <w:pPr>
      <w:spacing w:before="240"/>
      <w:ind w:firstLineChars="150" w:firstLine="150"/>
    </w:pPr>
    <w:rPr>
      <w:rFonts w:ascii="宋体" w:hAnsi="Courier New"/>
      <w:sz w:val="21"/>
      <w:szCs w:val="20"/>
    </w:rPr>
  </w:style>
  <w:style w:type="character" w:customStyle="1" w:styleId="Char2">
    <w:name w:val="纯文本 Char"/>
    <w:link w:val="a8"/>
    <w:rsid w:val="00A92D7C"/>
    <w:rPr>
      <w:rFonts w:ascii="宋体" w:hAnsi="Courier New"/>
      <w:kern w:val="2"/>
      <w:sz w:val="21"/>
    </w:rPr>
  </w:style>
  <w:style w:type="paragraph" w:styleId="2">
    <w:name w:val="Body Text Indent 2"/>
    <w:basedOn w:val="a"/>
    <w:link w:val="2Char"/>
    <w:uiPriority w:val="99"/>
    <w:unhideWhenUsed/>
    <w:rsid w:val="00A92D7C"/>
    <w:pPr>
      <w:spacing w:after="120" w:line="480" w:lineRule="auto"/>
      <w:ind w:leftChars="200" w:left="420"/>
    </w:pPr>
  </w:style>
  <w:style w:type="character" w:customStyle="1" w:styleId="2Char">
    <w:name w:val="正文文本缩进 2 Char"/>
    <w:link w:val="2"/>
    <w:uiPriority w:val="99"/>
    <w:semiHidden/>
    <w:rsid w:val="00A92D7C"/>
    <w:rPr>
      <w:kern w:val="2"/>
      <w:sz w:val="24"/>
      <w:szCs w:val="22"/>
    </w:rPr>
  </w:style>
  <w:style w:type="paragraph" w:styleId="a9">
    <w:name w:val="Balloon Text"/>
    <w:basedOn w:val="a"/>
    <w:link w:val="Char3"/>
    <w:unhideWhenUsed/>
    <w:rsid w:val="00A92D7C"/>
    <w:pPr>
      <w:ind w:firstLineChars="150" w:firstLine="150"/>
      <w:jc w:val="left"/>
    </w:pPr>
    <w:rPr>
      <w:kern w:val="0"/>
      <w:sz w:val="18"/>
      <w:szCs w:val="18"/>
      <w:lang w:eastAsia="en-US"/>
    </w:rPr>
  </w:style>
  <w:style w:type="character" w:customStyle="1" w:styleId="Char3">
    <w:name w:val="批注框文本 Char"/>
    <w:link w:val="a9"/>
    <w:rsid w:val="00A92D7C"/>
    <w:rPr>
      <w:rFonts w:ascii="Times New Roman" w:hAnsi="Times New Roman"/>
      <w:sz w:val="18"/>
      <w:szCs w:val="18"/>
      <w:lang w:eastAsia="en-US"/>
    </w:rPr>
  </w:style>
  <w:style w:type="paragraph" w:styleId="aa">
    <w:name w:val="footer"/>
    <w:basedOn w:val="a"/>
    <w:link w:val="Char4"/>
    <w:uiPriority w:val="99"/>
    <w:unhideWhenUsed/>
    <w:rsid w:val="00A92D7C"/>
    <w:pPr>
      <w:tabs>
        <w:tab w:val="center" w:pos="4153"/>
        <w:tab w:val="right" w:pos="8306"/>
      </w:tabs>
      <w:jc w:val="left"/>
    </w:pPr>
    <w:rPr>
      <w:sz w:val="18"/>
      <w:szCs w:val="18"/>
    </w:rPr>
  </w:style>
  <w:style w:type="character" w:customStyle="1" w:styleId="Char4">
    <w:name w:val="页脚 Char"/>
    <w:link w:val="aa"/>
    <w:uiPriority w:val="99"/>
    <w:rsid w:val="00A92D7C"/>
    <w:rPr>
      <w:kern w:val="2"/>
      <w:sz w:val="18"/>
      <w:szCs w:val="18"/>
    </w:rPr>
  </w:style>
  <w:style w:type="paragraph" w:styleId="ab">
    <w:name w:val="header"/>
    <w:basedOn w:val="a"/>
    <w:link w:val="Char5"/>
    <w:unhideWhenUsed/>
    <w:rsid w:val="00A92D7C"/>
    <w:pPr>
      <w:pBdr>
        <w:bottom w:val="single" w:sz="6" w:space="1" w:color="auto"/>
      </w:pBdr>
      <w:tabs>
        <w:tab w:val="center" w:pos="4153"/>
        <w:tab w:val="right" w:pos="8306"/>
      </w:tabs>
      <w:jc w:val="center"/>
    </w:pPr>
    <w:rPr>
      <w:sz w:val="18"/>
      <w:szCs w:val="18"/>
    </w:rPr>
  </w:style>
  <w:style w:type="character" w:customStyle="1" w:styleId="Char5">
    <w:name w:val="页眉 Char"/>
    <w:link w:val="ab"/>
    <w:rsid w:val="00A92D7C"/>
    <w:rPr>
      <w:kern w:val="2"/>
      <w:sz w:val="18"/>
      <w:szCs w:val="18"/>
    </w:rPr>
  </w:style>
  <w:style w:type="paragraph" w:styleId="10">
    <w:name w:val="toc 1"/>
    <w:basedOn w:val="a"/>
    <w:next w:val="a"/>
    <w:uiPriority w:val="39"/>
    <w:unhideWhenUsed/>
    <w:rsid w:val="00A92D7C"/>
  </w:style>
  <w:style w:type="paragraph" w:styleId="HTML">
    <w:name w:val="HTML Preformatted"/>
    <w:basedOn w:val="a"/>
    <w:link w:val="HTMLChar"/>
    <w:uiPriority w:val="99"/>
    <w:unhideWhenUsed/>
    <w:rsid w:val="00A92D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jc w:val="left"/>
    </w:pPr>
    <w:rPr>
      <w:rFonts w:ascii="宋体" w:hAnsi="宋体"/>
      <w:kern w:val="0"/>
      <w:szCs w:val="24"/>
    </w:rPr>
  </w:style>
  <w:style w:type="character" w:customStyle="1" w:styleId="HTMLChar">
    <w:name w:val="HTML 预设格式 Char"/>
    <w:link w:val="HTML"/>
    <w:uiPriority w:val="99"/>
    <w:semiHidden/>
    <w:rsid w:val="00A92D7C"/>
    <w:rPr>
      <w:rFonts w:ascii="宋体" w:hAnsi="宋体" w:cs="宋体"/>
      <w:sz w:val="24"/>
      <w:szCs w:val="24"/>
    </w:rPr>
  </w:style>
  <w:style w:type="paragraph" w:styleId="ac">
    <w:name w:val="Normal (Web)"/>
    <w:basedOn w:val="a"/>
    <w:unhideWhenUsed/>
    <w:rsid w:val="00A92D7C"/>
    <w:pPr>
      <w:spacing w:line="276" w:lineRule="auto"/>
      <w:ind w:firstLineChars="150" w:firstLine="150"/>
      <w:jc w:val="left"/>
    </w:pPr>
    <w:rPr>
      <w:kern w:val="0"/>
    </w:rPr>
  </w:style>
  <w:style w:type="paragraph" w:styleId="ad">
    <w:name w:val="annotation subject"/>
    <w:basedOn w:val="a6"/>
    <w:next w:val="a6"/>
    <w:link w:val="Char6"/>
    <w:uiPriority w:val="99"/>
    <w:unhideWhenUsed/>
    <w:rsid w:val="00A92D7C"/>
    <w:rPr>
      <w:b/>
      <w:bCs/>
    </w:rPr>
  </w:style>
  <w:style w:type="character" w:customStyle="1" w:styleId="Char6">
    <w:name w:val="批注主题 Char"/>
    <w:link w:val="ad"/>
    <w:uiPriority w:val="99"/>
    <w:semiHidden/>
    <w:rsid w:val="00A92D7C"/>
    <w:rPr>
      <w:rFonts w:ascii="Times New Roman" w:hAnsi="Times New Roman"/>
      <w:b/>
      <w:bCs/>
      <w:sz w:val="22"/>
      <w:szCs w:val="22"/>
      <w:lang w:eastAsia="en-US"/>
    </w:rPr>
  </w:style>
  <w:style w:type="table" w:styleId="ae">
    <w:name w:val="Table Grid"/>
    <w:basedOn w:val="a1"/>
    <w:uiPriority w:val="59"/>
    <w:rsid w:val="00A92D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rsid w:val="00A92D7C"/>
  </w:style>
  <w:style w:type="character" w:styleId="af0">
    <w:name w:val="FollowedHyperlink"/>
    <w:uiPriority w:val="99"/>
    <w:unhideWhenUsed/>
    <w:rsid w:val="00A92D7C"/>
    <w:rPr>
      <w:color w:val="333333"/>
      <w:u w:val="none"/>
    </w:rPr>
  </w:style>
  <w:style w:type="character" w:styleId="af1">
    <w:name w:val="Emphasis"/>
    <w:qFormat/>
    <w:rsid w:val="00A92D7C"/>
    <w:rPr>
      <w:i w:val="0"/>
    </w:rPr>
  </w:style>
  <w:style w:type="character" w:styleId="af2">
    <w:name w:val="Hyperlink"/>
    <w:uiPriority w:val="99"/>
    <w:unhideWhenUsed/>
    <w:rsid w:val="00A92D7C"/>
    <w:rPr>
      <w:color w:val="333333"/>
      <w:u w:val="none"/>
    </w:rPr>
  </w:style>
  <w:style w:type="character" w:styleId="af3">
    <w:name w:val="annotation reference"/>
    <w:uiPriority w:val="99"/>
    <w:unhideWhenUsed/>
    <w:rsid w:val="00A92D7C"/>
    <w:rPr>
      <w:sz w:val="21"/>
      <w:szCs w:val="21"/>
    </w:rPr>
  </w:style>
  <w:style w:type="character" w:styleId="HTML0">
    <w:name w:val="HTML Cite"/>
    <w:uiPriority w:val="99"/>
    <w:unhideWhenUsed/>
    <w:rsid w:val="00A92D7C"/>
    <w:rPr>
      <w:i w:val="0"/>
    </w:rPr>
  </w:style>
  <w:style w:type="character" w:customStyle="1" w:styleId="icon31">
    <w:name w:val="icon31"/>
    <w:rsid w:val="00A92D7C"/>
    <w:rPr>
      <w:rFonts w:ascii="微软雅黑" w:eastAsia="微软雅黑" w:hAnsi="微软雅黑" w:cs="微软雅黑" w:hint="eastAsia"/>
      <w:b/>
      <w:sz w:val="21"/>
      <w:szCs w:val="21"/>
    </w:rPr>
  </w:style>
  <w:style w:type="character" w:customStyle="1" w:styleId="gt">
    <w:name w:val="gt"/>
    <w:rsid w:val="00A92D7C"/>
    <w:rPr>
      <w:color w:val="646464"/>
    </w:rPr>
  </w:style>
  <w:style w:type="character" w:customStyle="1" w:styleId="sp-hover">
    <w:name w:val="sp-hover"/>
    <w:rsid w:val="00A92D7C"/>
  </w:style>
  <w:style w:type="character" w:customStyle="1" w:styleId="1Char1">
    <w:name w:val="标题 1 Char1"/>
    <w:rsid w:val="00A92D7C"/>
    <w:rPr>
      <w:rFonts w:ascii="Times New Roman" w:hAnsi="Times New Roman"/>
      <w:b/>
      <w:bCs/>
      <w:kern w:val="44"/>
      <w:sz w:val="44"/>
      <w:szCs w:val="44"/>
    </w:rPr>
  </w:style>
  <w:style w:type="character" w:customStyle="1" w:styleId="z-Char">
    <w:name w:val="z-窗体底端 Char"/>
    <w:link w:val="z-"/>
    <w:rsid w:val="00A92D7C"/>
    <w:rPr>
      <w:rFonts w:ascii="Arial" w:hAnsi="Times New Roman"/>
      <w:vanish/>
      <w:sz w:val="16"/>
      <w:szCs w:val="22"/>
      <w:lang w:eastAsia="en-US"/>
    </w:rPr>
  </w:style>
  <w:style w:type="paragraph" w:styleId="z-">
    <w:name w:val="HTML Bottom of Form"/>
    <w:basedOn w:val="a"/>
    <w:next w:val="a"/>
    <w:link w:val="z-Char"/>
    <w:rsid w:val="00A92D7C"/>
    <w:pPr>
      <w:pBdr>
        <w:top w:val="single" w:sz="6" w:space="1" w:color="auto"/>
      </w:pBdr>
      <w:spacing w:before="240" w:after="200" w:line="276" w:lineRule="auto"/>
      <w:ind w:firstLineChars="150" w:firstLine="150"/>
      <w:jc w:val="center"/>
    </w:pPr>
    <w:rPr>
      <w:rFonts w:ascii="Arial"/>
      <w:vanish/>
      <w:kern w:val="0"/>
      <w:sz w:val="16"/>
      <w:lang w:eastAsia="en-US"/>
    </w:rPr>
  </w:style>
  <w:style w:type="character" w:customStyle="1" w:styleId="icon6">
    <w:name w:val="icon6"/>
    <w:rsid w:val="00A92D7C"/>
    <w:rPr>
      <w:rFonts w:ascii="微软雅黑" w:eastAsia="微软雅黑" w:hAnsi="微软雅黑" w:cs="微软雅黑" w:hint="eastAsia"/>
      <w:b/>
      <w:sz w:val="21"/>
      <w:szCs w:val="21"/>
    </w:rPr>
  </w:style>
  <w:style w:type="character" w:customStyle="1" w:styleId="font31">
    <w:name w:val="font31"/>
    <w:rsid w:val="00A92D7C"/>
    <w:rPr>
      <w:rFonts w:ascii="宋体" w:eastAsia="宋体" w:hAnsi="宋体" w:cs="宋体" w:hint="eastAsia"/>
      <w:b/>
      <w:i w:val="0"/>
      <w:color w:val="000000"/>
      <w:sz w:val="20"/>
      <w:szCs w:val="20"/>
      <w:u w:val="none"/>
    </w:rPr>
  </w:style>
  <w:style w:type="character" w:customStyle="1" w:styleId="Char10">
    <w:name w:val="页眉 Char1"/>
    <w:uiPriority w:val="99"/>
    <w:semiHidden/>
    <w:rsid w:val="00A92D7C"/>
    <w:rPr>
      <w:kern w:val="2"/>
      <w:sz w:val="18"/>
      <w:szCs w:val="18"/>
    </w:rPr>
  </w:style>
  <w:style w:type="character" w:customStyle="1" w:styleId="icon5">
    <w:name w:val="icon5"/>
    <w:rsid w:val="00A92D7C"/>
    <w:rPr>
      <w:rFonts w:ascii="微软雅黑" w:eastAsia="微软雅黑" w:hAnsi="微软雅黑" w:cs="微软雅黑" w:hint="eastAsia"/>
      <w:b/>
      <w:sz w:val="21"/>
      <w:szCs w:val="21"/>
    </w:rPr>
  </w:style>
  <w:style w:type="character" w:customStyle="1" w:styleId="icon71">
    <w:name w:val="icon71"/>
    <w:rsid w:val="00A92D7C"/>
    <w:rPr>
      <w:rFonts w:ascii="微软雅黑" w:eastAsia="微软雅黑" w:hAnsi="微软雅黑" w:cs="微软雅黑" w:hint="eastAsia"/>
      <w:b/>
      <w:sz w:val="21"/>
      <w:szCs w:val="21"/>
    </w:rPr>
  </w:style>
  <w:style w:type="character" w:customStyle="1" w:styleId="icon7">
    <w:name w:val="icon7"/>
    <w:rsid w:val="00A92D7C"/>
    <w:rPr>
      <w:rFonts w:ascii="微软雅黑" w:eastAsia="微软雅黑" w:hAnsi="微软雅黑" w:cs="微软雅黑" w:hint="eastAsia"/>
      <w:b/>
      <w:sz w:val="21"/>
      <w:szCs w:val="21"/>
    </w:rPr>
  </w:style>
  <w:style w:type="character" w:customStyle="1" w:styleId="icon41">
    <w:name w:val="icon41"/>
    <w:rsid w:val="00A92D7C"/>
    <w:rPr>
      <w:rFonts w:ascii="微软雅黑" w:eastAsia="微软雅黑" w:hAnsi="微软雅黑" w:cs="微软雅黑" w:hint="eastAsia"/>
      <w:b/>
      <w:sz w:val="21"/>
      <w:szCs w:val="21"/>
    </w:rPr>
  </w:style>
  <w:style w:type="character" w:customStyle="1" w:styleId="gray6">
    <w:name w:val="gray6"/>
    <w:rsid w:val="00A92D7C"/>
    <w:rPr>
      <w:color w:val="404040"/>
      <w:bdr w:val="single" w:sz="6" w:space="0" w:color="B4B4B4"/>
      <w:shd w:val="clear" w:color="auto" w:fill="EAEAEA"/>
    </w:rPr>
  </w:style>
  <w:style w:type="character" w:customStyle="1" w:styleId="a14">
    <w:name w:val="a14"/>
    <w:rsid w:val="00A92D7C"/>
    <w:rPr>
      <w:rFonts w:ascii="Arial" w:hAnsi="Arial" w:cs="Arial" w:hint="default"/>
      <w:b/>
      <w:color w:val="FFFFFF"/>
      <w:sz w:val="21"/>
      <w:szCs w:val="21"/>
    </w:rPr>
  </w:style>
  <w:style w:type="character" w:customStyle="1" w:styleId="abc1">
    <w:name w:val="abc1"/>
    <w:rsid w:val="00A92D7C"/>
    <w:rPr>
      <w:sz w:val="22"/>
      <w:szCs w:val="22"/>
    </w:rPr>
  </w:style>
  <w:style w:type="character" w:customStyle="1" w:styleId="icon11">
    <w:name w:val="icon11"/>
    <w:rsid w:val="00A92D7C"/>
    <w:rPr>
      <w:rFonts w:ascii="微软雅黑" w:eastAsia="微软雅黑" w:hAnsi="微软雅黑" w:cs="微软雅黑" w:hint="eastAsia"/>
      <w:b/>
      <w:sz w:val="21"/>
      <w:szCs w:val="21"/>
    </w:rPr>
  </w:style>
  <w:style w:type="character" w:customStyle="1" w:styleId="icon3">
    <w:name w:val="icon3"/>
    <w:rsid w:val="00A92D7C"/>
    <w:rPr>
      <w:rFonts w:ascii="微软雅黑" w:eastAsia="微软雅黑" w:hAnsi="微软雅黑" w:cs="微软雅黑" w:hint="eastAsia"/>
      <w:b/>
      <w:sz w:val="21"/>
      <w:szCs w:val="21"/>
    </w:rPr>
  </w:style>
  <w:style w:type="character" w:customStyle="1" w:styleId="icon4">
    <w:name w:val="icon4"/>
    <w:rsid w:val="00A92D7C"/>
    <w:rPr>
      <w:rFonts w:ascii="微软雅黑" w:eastAsia="微软雅黑" w:hAnsi="微软雅黑" w:cs="微软雅黑" w:hint="eastAsia"/>
      <w:b/>
      <w:sz w:val="21"/>
      <w:szCs w:val="21"/>
    </w:rPr>
  </w:style>
  <w:style w:type="character" w:customStyle="1" w:styleId="dot2">
    <w:name w:val="dot2"/>
    <w:rsid w:val="00A92D7C"/>
    <w:rPr>
      <w:rFonts w:ascii="Arial" w:hAnsi="Arial" w:cs="Arial"/>
      <w:b/>
      <w:color w:val="A1A1A1"/>
      <w:spacing w:val="0"/>
      <w:sz w:val="19"/>
      <w:szCs w:val="19"/>
    </w:rPr>
  </w:style>
  <w:style w:type="character" w:customStyle="1" w:styleId="sp1">
    <w:name w:val="sp1"/>
    <w:rsid w:val="00A92D7C"/>
    <w:rPr>
      <w:rFonts w:ascii="Arial" w:hAnsi="Arial" w:cs="Arial"/>
      <w:b/>
      <w:color w:val="FFFFFF"/>
      <w:sz w:val="21"/>
      <w:szCs w:val="21"/>
    </w:rPr>
  </w:style>
  <w:style w:type="character" w:styleId="af4">
    <w:name w:val="Intense Reference"/>
    <w:uiPriority w:val="32"/>
    <w:qFormat/>
    <w:rsid w:val="00A92D7C"/>
    <w:rPr>
      <w:b/>
      <w:bCs/>
      <w:smallCaps/>
      <w:color w:val="C0504D"/>
      <w:spacing w:val="5"/>
      <w:u w:val="single"/>
    </w:rPr>
  </w:style>
  <w:style w:type="character" w:customStyle="1" w:styleId="icon51">
    <w:name w:val="icon51"/>
    <w:rsid w:val="00A92D7C"/>
    <w:rPr>
      <w:rFonts w:ascii="微软雅黑" w:eastAsia="微软雅黑" w:hAnsi="微软雅黑" w:cs="微软雅黑" w:hint="eastAsia"/>
      <w:b/>
      <w:sz w:val="21"/>
      <w:szCs w:val="21"/>
    </w:rPr>
  </w:style>
  <w:style w:type="character" w:customStyle="1" w:styleId="icon1">
    <w:name w:val="icon1"/>
    <w:rsid w:val="00A92D7C"/>
    <w:rPr>
      <w:rFonts w:ascii="微软雅黑" w:eastAsia="微软雅黑" w:hAnsi="微软雅黑" w:cs="微软雅黑" w:hint="eastAsia"/>
      <w:b/>
      <w:sz w:val="21"/>
      <w:szCs w:val="21"/>
    </w:rPr>
  </w:style>
  <w:style w:type="character" w:customStyle="1" w:styleId="z-Char0">
    <w:name w:val="z-窗体顶端 Char"/>
    <w:link w:val="z-0"/>
    <w:rsid w:val="00A92D7C"/>
    <w:rPr>
      <w:rFonts w:ascii="Arial" w:hAnsi="Times New Roman"/>
      <w:vanish/>
      <w:sz w:val="16"/>
      <w:szCs w:val="22"/>
      <w:lang w:eastAsia="en-US"/>
    </w:rPr>
  </w:style>
  <w:style w:type="paragraph" w:styleId="z-0">
    <w:name w:val="HTML Top of Form"/>
    <w:basedOn w:val="a"/>
    <w:next w:val="a"/>
    <w:link w:val="z-Char0"/>
    <w:rsid w:val="00A92D7C"/>
    <w:pPr>
      <w:pBdr>
        <w:bottom w:val="single" w:sz="6" w:space="1" w:color="auto"/>
      </w:pBdr>
      <w:spacing w:before="240" w:after="200" w:line="276" w:lineRule="auto"/>
      <w:ind w:firstLineChars="150" w:firstLine="150"/>
      <w:jc w:val="center"/>
    </w:pPr>
    <w:rPr>
      <w:rFonts w:ascii="Arial"/>
      <w:vanish/>
      <w:kern w:val="0"/>
      <w:sz w:val="16"/>
      <w:lang w:eastAsia="en-US"/>
    </w:rPr>
  </w:style>
  <w:style w:type="character" w:customStyle="1" w:styleId="icon2">
    <w:name w:val="icon2"/>
    <w:rsid w:val="00A92D7C"/>
    <w:rPr>
      <w:rFonts w:ascii="微软雅黑" w:eastAsia="微软雅黑" w:hAnsi="微软雅黑" w:cs="微软雅黑"/>
      <w:b/>
      <w:sz w:val="21"/>
      <w:szCs w:val="21"/>
    </w:rPr>
  </w:style>
  <w:style w:type="character" w:customStyle="1" w:styleId="Char11">
    <w:name w:val="纯文本 Char1"/>
    <w:uiPriority w:val="99"/>
    <w:semiHidden/>
    <w:rsid w:val="00A92D7C"/>
    <w:rPr>
      <w:rFonts w:ascii="宋体" w:hAnsi="Courier New" w:cs="Courier New"/>
      <w:kern w:val="2"/>
      <w:sz w:val="21"/>
      <w:szCs w:val="21"/>
    </w:rPr>
  </w:style>
  <w:style w:type="character" w:customStyle="1" w:styleId="sp2">
    <w:name w:val="sp2"/>
    <w:rsid w:val="00A92D7C"/>
    <w:rPr>
      <w:rFonts w:ascii="Arial" w:hAnsi="Arial" w:cs="Arial" w:hint="default"/>
      <w:b/>
      <w:color w:val="FFFFFF"/>
      <w:sz w:val="21"/>
      <w:szCs w:val="21"/>
    </w:rPr>
  </w:style>
  <w:style w:type="character" w:styleId="af5">
    <w:name w:val="Placeholder Text"/>
    <w:uiPriority w:val="99"/>
    <w:semiHidden/>
    <w:rsid w:val="00A92D7C"/>
    <w:rPr>
      <w:color w:val="808080"/>
    </w:rPr>
  </w:style>
  <w:style w:type="character" w:customStyle="1" w:styleId="a15">
    <w:name w:val="a15"/>
    <w:rsid w:val="00A92D7C"/>
    <w:rPr>
      <w:rFonts w:ascii="Arial" w:hAnsi="Arial" w:cs="Arial" w:hint="default"/>
      <w:b/>
      <w:color w:val="FFFFFF"/>
      <w:sz w:val="21"/>
      <w:szCs w:val="21"/>
    </w:rPr>
  </w:style>
  <w:style w:type="character" w:customStyle="1" w:styleId="icon61">
    <w:name w:val="icon61"/>
    <w:rsid w:val="00A92D7C"/>
    <w:rPr>
      <w:rFonts w:ascii="微软雅黑" w:eastAsia="微软雅黑" w:hAnsi="微软雅黑" w:cs="微软雅黑" w:hint="eastAsia"/>
      <w:b/>
      <w:sz w:val="21"/>
      <w:szCs w:val="21"/>
    </w:rPr>
  </w:style>
  <w:style w:type="character" w:customStyle="1" w:styleId="red">
    <w:name w:val="red"/>
    <w:rsid w:val="00A92D7C"/>
    <w:rPr>
      <w:color w:val="CC3300"/>
    </w:rPr>
  </w:style>
  <w:style w:type="character" w:customStyle="1" w:styleId="Char12">
    <w:name w:val="页脚 Char1"/>
    <w:uiPriority w:val="99"/>
    <w:semiHidden/>
    <w:rsid w:val="00A92D7C"/>
    <w:rPr>
      <w:kern w:val="2"/>
      <w:sz w:val="18"/>
      <w:szCs w:val="18"/>
    </w:rPr>
  </w:style>
  <w:style w:type="character" w:customStyle="1" w:styleId="CharChar10">
    <w:name w:val="Char Char10"/>
    <w:rsid w:val="00A92D7C"/>
    <w:rPr>
      <w:rFonts w:ascii="Times New Roman" w:hAnsi="Times New Roman"/>
      <w:b/>
      <w:bCs/>
      <w:kern w:val="44"/>
      <w:sz w:val="36"/>
      <w:szCs w:val="44"/>
    </w:rPr>
  </w:style>
  <w:style w:type="paragraph" w:customStyle="1" w:styleId="Default">
    <w:name w:val="Default"/>
    <w:rsid w:val="00A92D7C"/>
    <w:pPr>
      <w:widowControl w:val="0"/>
      <w:autoSpaceDE w:val="0"/>
      <w:autoSpaceDN w:val="0"/>
      <w:adjustRightInd w:val="0"/>
    </w:pPr>
    <w:rPr>
      <w:rFonts w:ascii="Arial Unicode MS" w:eastAsia="Arial Unicode MS" w:cs="Arial Unicode MS"/>
      <w:color w:val="000000"/>
      <w:sz w:val="24"/>
      <w:szCs w:val="24"/>
    </w:rPr>
  </w:style>
  <w:style w:type="paragraph" w:customStyle="1" w:styleId="publishtext">
    <w:name w:val="publish_text"/>
    <w:basedOn w:val="a"/>
    <w:rsid w:val="00A92D7C"/>
    <w:pPr>
      <w:widowControl/>
      <w:jc w:val="left"/>
    </w:pPr>
    <w:rPr>
      <w:rFonts w:ascii="宋体" w:hAnsi="宋体" w:cs="宋体"/>
      <w:kern w:val="0"/>
      <w:szCs w:val="24"/>
    </w:rPr>
  </w:style>
  <w:style w:type="paragraph" w:customStyle="1" w:styleId="reader-word-layerreader-word-s2-6">
    <w:name w:val="reader-word-layer reader-word-s2-6"/>
    <w:basedOn w:val="a"/>
    <w:rsid w:val="00A92D7C"/>
    <w:pPr>
      <w:widowControl/>
      <w:adjustRightInd/>
      <w:snapToGrid/>
      <w:spacing w:before="100" w:beforeAutospacing="1" w:after="100" w:afterAutospacing="1" w:line="240" w:lineRule="auto"/>
      <w:jc w:val="left"/>
    </w:pPr>
    <w:rPr>
      <w:rFonts w:ascii="宋体" w:hAnsi="宋体" w:cs="宋体"/>
      <w:kern w:val="0"/>
      <w:szCs w:val="24"/>
    </w:rPr>
  </w:style>
  <w:style w:type="paragraph" w:customStyle="1" w:styleId="p0">
    <w:name w:val="p0"/>
    <w:basedOn w:val="a"/>
    <w:qFormat/>
    <w:rsid w:val="00A92D7C"/>
    <w:pPr>
      <w:widowControl/>
      <w:spacing w:before="240" w:after="200" w:line="276" w:lineRule="auto"/>
      <w:ind w:firstLineChars="150" w:firstLine="150"/>
      <w:jc w:val="left"/>
    </w:pPr>
    <w:rPr>
      <w:kern w:val="0"/>
      <w:sz w:val="22"/>
      <w:szCs w:val="21"/>
      <w:lang w:eastAsia="en-US"/>
    </w:rPr>
  </w:style>
  <w:style w:type="paragraph" w:customStyle="1" w:styleId="reader-word-layerreader-word-s2-3">
    <w:name w:val="reader-word-layer reader-word-s2-3"/>
    <w:basedOn w:val="a"/>
    <w:rsid w:val="00A92D7C"/>
    <w:pPr>
      <w:widowControl/>
      <w:adjustRightInd/>
      <w:snapToGrid/>
      <w:spacing w:before="100" w:beforeAutospacing="1" w:after="100" w:afterAutospacing="1" w:line="240" w:lineRule="auto"/>
      <w:jc w:val="left"/>
    </w:pPr>
    <w:rPr>
      <w:rFonts w:ascii="宋体" w:hAnsi="宋体" w:cs="宋体"/>
      <w:kern w:val="0"/>
      <w:szCs w:val="24"/>
    </w:rPr>
  </w:style>
  <w:style w:type="paragraph" w:styleId="af6">
    <w:name w:val="List Paragraph"/>
    <w:basedOn w:val="a"/>
    <w:uiPriority w:val="34"/>
    <w:qFormat/>
    <w:rsid w:val="00A92D7C"/>
    <w:pPr>
      <w:spacing w:before="240" w:after="200" w:line="276" w:lineRule="auto"/>
      <w:ind w:firstLineChars="200" w:firstLine="420"/>
      <w:jc w:val="left"/>
    </w:pPr>
    <w:rPr>
      <w:kern w:val="0"/>
      <w:sz w:val="22"/>
      <w:lang w:eastAsia="en-US"/>
    </w:rPr>
  </w:style>
  <w:style w:type="paragraph" w:customStyle="1" w:styleId="Style2">
    <w:name w:val="_Style 2"/>
    <w:basedOn w:val="a"/>
    <w:uiPriority w:val="34"/>
    <w:qFormat/>
    <w:rsid w:val="00A92D7C"/>
    <w:pPr>
      <w:widowControl/>
      <w:spacing w:before="240" w:after="200" w:line="276" w:lineRule="auto"/>
      <w:ind w:firstLineChars="200" w:firstLine="420"/>
      <w:jc w:val="left"/>
    </w:pPr>
    <w:rPr>
      <w:rFonts w:ascii="Tahoma" w:eastAsia="微软雅黑" w:hAnsi="Tahoma"/>
      <w:kern w:val="0"/>
      <w:sz w:val="22"/>
      <w:lang w:eastAsia="en-US"/>
    </w:rPr>
  </w:style>
  <w:style w:type="paragraph" w:customStyle="1" w:styleId="CharCharCharCharCharCharChar">
    <w:name w:val="Char Char Char Char Char Char Char"/>
    <w:basedOn w:val="a"/>
    <w:rsid w:val="00A92D7C"/>
    <w:pPr>
      <w:widowControl/>
      <w:jc w:val="left"/>
    </w:pPr>
    <w:rPr>
      <w:szCs w:val="20"/>
    </w:rPr>
  </w:style>
  <w:style w:type="paragraph" w:styleId="af7">
    <w:name w:val="No Spacing"/>
    <w:uiPriority w:val="1"/>
    <w:qFormat/>
    <w:rsid w:val="00A92D7C"/>
    <w:pPr>
      <w:widowControl w:val="0"/>
      <w:ind w:firstLineChars="150" w:firstLine="150"/>
    </w:pPr>
    <w:rPr>
      <w:sz w:val="22"/>
      <w:szCs w:val="22"/>
      <w:lang w:eastAsia="en-US"/>
    </w:rPr>
  </w:style>
  <w:style w:type="paragraph" w:customStyle="1" w:styleId="B">
    <w:name w:val="B级标题"/>
    <w:basedOn w:val="a"/>
    <w:rsid w:val="00A92D7C"/>
    <w:pPr>
      <w:spacing w:before="156" w:after="156" w:line="240" w:lineRule="atLeast"/>
      <w:ind w:firstLineChars="200" w:firstLine="482"/>
    </w:pPr>
    <w:rPr>
      <w:rFonts w:ascii="宋体" w:hAnsi="宋体"/>
      <w:b/>
      <w:bCs/>
      <w:kern w:val="0"/>
      <w:szCs w:val="24"/>
    </w:rPr>
  </w:style>
  <w:style w:type="paragraph" w:customStyle="1" w:styleId="CharCharCharChar">
    <w:name w:val="Char Char Char Char"/>
    <w:basedOn w:val="a"/>
    <w:semiHidden/>
    <w:rsid w:val="00DA798A"/>
    <w:pPr>
      <w:adjustRightInd/>
      <w:snapToGrid/>
      <w:spacing w:after="160" w:line="240" w:lineRule="exact"/>
      <w:jc w:val="left"/>
    </w:pPr>
    <w:rPr>
      <w:rFonts w:ascii="Verdana"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902</Words>
  <Characters>5145</Characters>
  <Application>Microsoft Office Word</Application>
  <DocSecurity>0</DocSecurity>
  <Lines>42</Lines>
  <Paragraphs>12</Paragraphs>
  <ScaleCrop>false</ScaleCrop>
  <Company>微软中国</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xch</dc:creator>
  <cp:lastModifiedBy>Administrator</cp:lastModifiedBy>
  <cp:revision>9</cp:revision>
  <cp:lastPrinted>2021-09-17T01:18:00Z</cp:lastPrinted>
  <dcterms:created xsi:type="dcterms:W3CDTF">2022-09-19T13:57:00Z</dcterms:created>
  <dcterms:modified xsi:type="dcterms:W3CDTF">2022-09-19T14:47:00Z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KSORubyTemplateID">
    <vt:lpwstr>6</vt:lpwstr>
  </property>
  <property fmtid="{D5CDD505-2E9C-101B-9397-08002B2CF9AE}" pid="4" name="ICV">
    <vt:lpwstr>5E6BF6B0DE6E4132A3DC047F9F9008A5</vt:lpwstr>
  </property>
</Properties>
</file>